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CB70" w14:textId="77777777" w:rsidR="0061331B" w:rsidRDefault="0061331B" w:rsidP="0061331B">
      <w:r>
        <w:rPr>
          <w:rFonts w:ascii="Cambria" w:hAnsi="Cambria"/>
          <w:noProof/>
          <w:lang w:eastAsia="en-CA"/>
        </w:rPr>
        <w:drawing>
          <wp:inline distT="0" distB="0" distL="0" distR="0" wp14:anchorId="4F0A4E66" wp14:editId="596E8A93">
            <wp:extent cx="2553195" cy="819150"/>
            <wp:effectExtent l="19050" t="0" r="0" b="0"/>
            <wp:docPr id="34" name="Picture 1" descr="G:\Logo UFV\UFV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UFV\UFV_colour.jpg"/>
                    <pic:cNvPicPr>
                      <a:picLocks noChangeAspect="1" noChangeArrowheads="1"/>
                    </pic:cNvPicPr>
                  </pic:nvPicPr>
                  <pic:blipFill>
                    <a:blip r:embed="rId8" cstate="print"/>
                    <a:srcRect/>
                    <a:stretch>
                      <a:fillRect/>
                    </a:stretch>
                  </pic:blipFill>
                  <pic:spPr bwMode="auto">
                    <a:xfrm>
                      <a:off x="0" y="0"/>
                      <a:ext cx="2553195" cy="819150"/>
                    </a:xfrm>
                    <a:prstGeom prst="rect">
                      <a:avLst/>
                    </a:prstGeom>
                    <a:noFill/>
                    <a:ln w="9525">
                      <a:noFill/>
                      <a:miter lim="800000"/>
                      <a:headEnd/>
                      <a:tailEnd/>
                    </a:ln>
                  </pic:spPr>
                </pic:pic>
              </a:graphicData>
            </a:graphic>
          </wp:inline>
        </w:drawing>
      </w:r>
      <w:r>
        <w:br/>
      </w:r>
    </w:p>
    <w:p w14:paraId="6DEE639F" w14:textId="6BF94695" w:rsidR="008B3FD5" w:rsidRDefault="0061331B" w:rsidP="00257FCD">
      <w:pPr>
        <w:rPr>
          <w:rFonts w:ascii="Arial" w:hAnsi="Arial" w:cs="Arial"/>
          <w:sz w:val="24"/>
          <w:szCs w:val="24"/>
        </w:rPr>
      </w:pPr>
      <w:r>
        <w:br/>
      </w:r>
      <w:r>
        <w:br/>
      </w:r>
      <w:r w:rsidRPr="000556B2">
        <w:br/>
      </w:r>
      <w:r w:rsidR="000E0DEB">
        <w:rPr>
          <w:rFonts w:ascii="Arial" w:hAnsi="Arial" w:cs="Arial"/>
          <w:sz w:val="24"/>
          <w:szCs w:val="24"/>
        </w:rPr>
        <w:t>(</w:t>
      </w:r>
      <w:r w:rsidR="00EC6D1F">
        <w:rPr>
          <w:rFonts w:ascii="Arial" w:hAnsi="Arial" w:cs="Arial"/>
          <w:sz w:val="24"/>
          <w:szCs w:val="24"/>
        </w:rPr>
        <w:t xml:space="preserve">UNDERGRADUATE </w:t>
      </w:r>
      <w:r w:rsidR="000E0DEB">
        <w:rPr>
          <w:rFonts w:ascii="Arial" w:hAnsi="Arial" w:cs="Arial"/>
          <w:sz w:val="24"/>
          <w:szCs w:val="24"/>
        </w:rPr>
        <w:t>DEGREE PROPOSAL TEMPLATE)</w:t>
      </w:r>
    </w:p>
    <w:p w14:paraId="6D70C617" w14:textId="77777777" w:rsidR="008B3FD5" w:rsidRDefault="008B3FD5" w:rsidP="00257FCD">
      <w:pPr>
        <w:rPr>
          <w:rFonts w:ascii="Arial" w:hAnsi="Arial" w:cs="Arial"/>
          <w:sz w:val="24"/>
          <w:szCs w:val="24"/>
        </w:rPr>
      </w:pPr>
    </w:p>
    <w:p w14:paraId="1A6C5FF6" w14:textId="739CF0C6" w:rsidR="001B7C28" w:rsidRPr="00257FCD" w:rsidRDefault="001B7C28" w:rsidP="00257FCD">
      <w:pPr>
        <w:rPr>
          <w:rFonts w:ascii="Arial" w:hAnsi="Arial" w:cs="Arial"/>
          <w:sz w:val="24"/>
          <w:szCs w:val="24"/>
        </w:rPr>
      </w:pPr>
      <w:r w:rsidRPr="00257FCD">
        <w:rPr>
          <w:rFonts w:ascii="Arial" w:hAnsi="Arial" w:cs="Arial"/>
          <w:sz w:val="24"/>
          <w:szCs w:val="24"/>
        </w:rPr>
        <w:t>Program Proposal</w:t>
      </w:r>
      <w:r w:rsidR="008142CB">
        <w:rPr>
          <w:rFonts w:ascii="Arial" w:hAnsi="Arial" w:cs="Arial"/>
          <w:sz w:val="24"/>
          <w:szCs w:val="24"/>
        </w:rPr>
        <w:t xml:space="preserve"> for Exempt Status Institution</w:t>
      </w:r>
    </w:p>
    <w:p w14:paraId="4AAA20BB" w14:textId="77777777" w:rsidR="008A6E2F" w:rsidRPr="00257FCD" w:rsidRDefault="001B7C28" w:rsidP="00257FCD">
      <w:pPr>
        <w:rPr>
          <w:rFonts w:ascii="Arial" w:hAnsi="Arial" w:cs="Arial"/>
        </w:rPr>
      </w:pPr>
      <w:r w:rsidRPr="00257FCD">
        <w:rPr>
          <w:rFonts w:ascii="Arial" w:hAnsi="Arial" w:cs="Arial"/>
          <w:sz w:val="24"/>
          <w:szCs w:val="24"/>
        </w:rPr>
        <w:t>Program Name</w:t>
      </w:r>
      <w:r w:rsidR="000556B2">
        <w:br/>
      </w:r>
      <w:r w:rsidR="0061331B">
        <w:br/>
      </w:r>
      <w:r w:rsidR="0012349A" w:rsidRPr="00257FCD">
        <w:rPr>
          <w:rFonts w:cs="Calibri"/>
          <w:b/>
          <w:sz w:val="32"/>
          <w:szCs w:val="32"/>
        </w:rPr>
        <w:t>UNIVERSITY OF THE FRASER VALLEY</w:t>
      </w:r>
      <w:r w:rsidR="0061331B">
        <w:rPr>
          <w:rFonts w:cs="Calibri"/>
          <w:b/>
          <w:sz w:val="28"/>
          <w:szCs w:val="28"/>
        </w:rPr>
        <w:br/>
      </w:r>
      <w:r w:rsidR="0061331B">
        <w:rPr>
          <w:sz w:val="24"/>
          <w:szCs w:val="24"/>
        </w:rPr>
        <w:br/>
      </w:r>
      <w:r w:rsidR="0061331B" w:rsidRPr="00257FCD">
        <w:rPr>
          <w:rFonts w:ascii="Arial" w:hAnsi="Arial" w:cs="Arial"/>
          <w:sz w:val="24"/>
          <w:szCs w:val="24"/>
        </w:rPr>
        <w:t>Department</w:t>
      </w:r>
      <w:r w:rsidR="0061331B" w:rsidRPr="00257FCD">
        <w:rPr>
          <w:rFonts w:ascii="Arial" w:hAnsi="Arial" w:cs="Arial"/>
          <w:sz w:val="24"/>
          <w:szCs w:val="24"/>
        </w:rPr>
        <w:br/>
        <w:t>Faculty</w:t>
      </w:r>
      <w:r w:rsidR="008B3FD5">
        <w:br/>
      </w:r>
      <w:r w:rsidR="008B3FD5">
        <w:br/>
      </w:r>
      <w:r w:rsidR="008B3FD5">
        <w:br/>
      </w:r>
      <w:r w:rsidR="008B3FD5">
        <w:br/>
      </w:r>
      <w:r w:rsidR="008B3FD5">
        <w:br/>
      </w:r>
      <w:r w:rsidR="008B3FD5">
        <w:br/>
      </w:r>
      <w:r w:rsidR="008B3FD5">
        <w:br/>
      </w:r>
      <w:r w:rsidR="0061331B" w:rsidRPr="000556B2">
        <w:br/>
      </w:r>
      <w:r w:rsidR="0061331B" w:rsidRPr="000556B2">
        <w:br/>
      </w:r>
      <w:r w:rsidR="0061331B" w:rsidRPr="00257FCD">
        <w:rPr>
          <w:rFonts w:ascii="Arial" w:hAnsi="Arial" w:cs="Arial"/>
        </w:rPr>
        <w:t>Submi</w:t>
      </w:r>
      <w:r w:rsidR="000556B2" w:rsidRPr="00257FCD">
        <w:rPr>
          <w:rFonts w:ascii="Arial" w:hAnsi="Arial" w:cs="Arial"/>
        </w:rPr>
        <w:t>tted to</w:t>
      </w:r>
      <w:r w:rsidR="00257FCD" w:rsidRPr="00257FCD">
        <w:rPr>
          <w:rFonts w:ascii="Arial" w:hAnsi="Arial" w:cs="Arial"/>
        </w:rPr>
        <w:t>:</w:t>
      </w:r>
      <w:r w:rsidR="000556B2" w:rsidRPr="00257FCD">
        <w:rPr>
          <w:rFonts w:ascii="Arial" w:hAnsi="Arial" w:cs="Arial"/>
        </w:rPr>
        <w:t xml:space="preserve"> (</w:t>
      </w:r>
      <w:r w:rsidR="00257FCD" w:rsidRPr="00257FCD">
        <w:rPr>
          <w:rFonts w:ascii="Arial" w:hAnsi="Arial" w:cs="Arial"/>
        </w:rPr>
        <w:t>name of committee</w:t>
      </w:r>
      <w:r w:rsidR="000556B2" w:rsidRPr="00257FCD">
        <w:rPr>
          <w:rFonts w:ascii="Arial" w:hAnsi="Arial" w:cs="Arial"/>
        </w:rPr>
        <w:t>)</w:t>
      </w:r>
      <w:r w:rsidR="008A6E2F" w:rsidRPr="00257FCD">
        <w:rPr>
          <w:rFonts w:ascii="Arial" w:hAnsi="Arial" w:cs="Arial"/>
        </w:rPr>
        <w:t xml:space="preserve"> </w:t>
      </w:r>
    </w:p>
    <w:p w14:paraId="7BB680E5" w14:textId="77777777" w:rsidR="00054D00" w:rsidRPr="00257FCD" w:rsidRDefault="0061331B" w:rsidP="00257FCD">
      <w:pPr>
        <w:rPr>
          <w:rFonts w:ascii="Arial" w:hAnsi="Arial" w:cs="Arial"/>
        </w:rPr>
      </w:pPr>
      <w:r w:rsidRPr="00257FCD">
        <w:rPr>
          <w:rFonts w:ascii="Arial" w:hAnsi="Arial" w:cs="Arial"/>
        </w:rPr>
        <w:t>Date:</w:t>
      </w:r>
    </w:p>
    <w:p w14:paraId="237BBEAA" w14:textId="77777777" w:rsidR="0061331B" w:rsidRPr="000556B2" w:rsidRDefault="0061331B" w:rsidP="0061331B">
      <w:pPr>
        <w:jc w:val="center"/>
      </w:pPr>
    </w:p>
    <w:p w14:paraId="5D4E41C5" w14:textId="77777777" w:rsidR="0061331B" w:rsidRDefault="0061331B" w:rsidP="0061331B">
      <w:pPr>
        <w:jc w:val="center"/>
      </w:pPr>
    </w:p>
    <w:p w14:paraId="1E3DFD62" w14:textId="77777777" w:rsidR="00F8039D" w:rsidRDefault="00F8039D" w:rsidP="0061331B">
      <w:pPr>
        <w:jc w:val="center"/>
      </w:pPr>
    </w:p>
    <w:p w14:paraId="4B2E51C6" w14:textId="77777777" w:rsidR="00F8039D" w:rsidRPr="000556B2" w:rsidRDefault="00F8039D" w:rsidP="0061331B">
      <w:pPr>
        <w:jc w:val="center"/>
      </w:pPr>
    </w:p>
    <w:p w14:paraId="4B03E31C" w14:textId="77777777" w:rsidR="00257FCD" w:rsidRPr="00257FCD" w:rsidRDefault="00257FCD" w:rsidP="00257FCD">
      <w:pPr>
        <w:rPr>
          <w:i/>
          <w:sz w:val="20"/>
          <w:szCs w:val="20"/>
        </w:rPr>
      </w:pPr>
      <w:r w:rsidRPr="00257FCD">
        <w:rPr>
          <w:i/>
          <w:sz w:val="20"/>
          <w:szCs w:val="20"/>
        </w:rPr>
        <w:t>©name of PWG</w:t>
      </w:r>
    </w:p>
    <w:p w14:paraId="6F2C7C44" w14:textId="77777777" w:rsidR="00F7269C" w:rsidRPr="00257FCD" w:rsidRDefault="00F7269C" w:rsidP="00257FCD">
      <w:pPr>
        <w:rPr>
          <w:i/>
          <w:sz w:val="20"/>
          <w:szCs w:val="20"/>
        </w:rPr>
      </w:pPr>
      <w:r w:rsidRPr="00257FCD">
        <w:rPr>
          <w:i/>
          <w:sz w:val="20"/>
          <w:szCs w:val="20"/>
        </w:rPr>
        <w:t>This material is for inte</w:t>
      </w:r>
      <w:r w:rsidR="00257FCD" w:rsidRPr="00257FCD">
        <w:rPr>
          <w:i/>
          <w:sz w:val="20"/>
          <w:szCs w:val="20"/>
        </w:rPr>
        <w:t>rnal distribution and use only</w:t>
      </w:r>
    </w:p>
    <w:p w14:paraId="18A82767" w14:textId="77777777" w:rsidR="0061331B" w:rsidRPr="000556B2" w:rsidRDefault="0061331B" w:rsidP="00E44440"/>
    <w:p w14:paraId="4C32DFC9" w14:textId="77777777" w:rsidR="00205541" w:rsidRDefault="00E44440" w:rsidP="00B65812">
      <w:pPr>
        <w:rPr>
          <w:rFonts w:ascii="Arial" w:hAnsi="Arial" w:cs="Arial"/>
          <w:color w:val="006600"/>
          <w:sz w:val="28"/>
          <w:szCs w:val="28"/>
        </w:rPr>
      </w:pPr>
      <w:r>
        <w:rPr>
          <w:rFonts w:ascii="Arial" w:hAnsi="Arial" w:cs="Arial"/>
          <w:color w:val="006600"/>
          <w:sz w:val="28"/>
          <w:szCs w:val="28"/>
        </w:rPr>
        <w:lastRenderedPageBreak/>
        <w:t>Table of Contents</w:t>
      </w:r>
    </w:p>
    <w:p w14:paraId="5AB4913B" w14:textId="56BFEDC5" w:rsidR="00061042" w:rsidRPr="00720158" w:rsidRDefault="0061331B" w:rsidP="00B65812">
      <w:pPr>
        <w:rPr>
          <w:rFonts w:cs="Calibri"/>
        </w:rPr>
      </w:pPr>
      <w:r w:rsidRPr="00720158">
        <w:rPr>
          <w:rFonts w:cs="Calibri"/>
        </w:rPr>
        <w:t>Executive Summary</w:t>
      </w:r>
    </w:p>
    <w:p w14:paraId="3AA3B53B" w14:textId="560D4A99" w:rsidR="0061331B" w:rsidRPr="00720158" w:rsidRDefault="0061331B" w:rsidP="008926B3">
      <w:pPr>
        <w:spacing w:after="0" w:line="240" w:lineRule="auto"/>
      </w:pPr>
      <w:r w:rsidRPr="00720158">
        <w:rPr>
          <w:rFonts w:cs="Calibri"/>
        </w:rPr>
        <w:t>Credential Recognition and Nomenclature</w:t>
      </w:r>
    </w:p>
    <w:p w14:paraId="233CB14A" w14:textId="77777777" w:rsidR="00720158" w:rsidRPr="00720158" w:rsidRDefault="00720158" w:rsidP="008926B3">
      <w:pPr>
        <w:spacing w:after="0" w:line="240" w:lineRule="auto"/>
        <w:rPr>
          <w:rFonts w:cs="Calibri"/>
        </w:rPr>
      </w:pPr>
    </w:p>
    <w:p w14:paraId="356C6ED4" w14:textId="6A06D595" w:rsidR="0061331B" w:rsidRPr="00720158" w:rsidRDefault="0061331B" w:rsidP="008926B3">
      <w:pPr>
        <w:spacing w:after="0" w:line="240" w:lineRule="auto"/>
        <w:rPr>
          <w:rFonts w:cs="Calibri"/>
        </w:rPr>
      </w:pPr>
      <w:r w:rsidRPr="00720158">
        <w:rPr>
          <w:rFonts w:cs="Calibri"/>
        </w:rPr>
        <w:t>Curriculum/Program Content</w:t>
      </w:r>
    </w:p>
    <w:p w14:paraId="02EF5785" w14:textId="77777777" w:rsidR="00720158" w:rsidRDefault="00720158" w:rsidP="008926B3">
      <w:pPr>
        <w:spacing w:after="0" w:line="240" w:lineRule="auto"/>
        <w:rPr>
          <w:rFonts w:cs="Calibri"/>
        </w:rPr>
      </w:pPr>
    </w:p>
    <w:p w14:paraId="08E969DA" w14:textId="6A6A1688" w:rsidR="0061331B" w:rsidRPr="000556B2" w:rsidRDefault="0061331B" w:rsidP="008926B3">
      <w:pPr>
        <w:spacing w:after="0" w:line="240" w:lineRule="auto"/>
        <w:rPr>
          <w:rFonts w:cs="Calibri"/>
        </w:rPr>
      </w:pPr>
      <w:r w:rsidRPr="000556B2">
        <w:rPr>
          <w:rFonts w:cs="Calibri"/>
        </w:rPr>
        <w:t xml:space="preserve"> </w:t>
      </w:r>
    </w:p>
    <w:p w14:paraId="7D8E7E93" w14:textId="77777777" w:rsidR="0061331B" w:rsidRPr="000556B2" w:rsidRDefault="0061331B" w:rsidP="0061331B">
      <w:pPr>
        <w:spacing w:after="0"/>
        <w:rPr>
          <w:rFonts w:cs="Calibri"/>
        </w:rPr>
      </w:pPr>
    </w:p>
    <w:p w14:paraId="5E9AB7F3" w14:textId="77777777" w:rsidR="00E44440" w:rsidRPr="00E44440" w:rsidRDefault="00E44440" w:rsidP="00B9024C">
      <w:pPr>
        <w:rPr>
          <w:rFonts w:ascii="Arial" w:hAnsi="Arial" w:cs="Arial"/>
          <w:color w:val="006600"/>
          <w:sz w:val="28"/>
          <w:szCs w:val="28"/>
        </w:rPr>
      </w:pPr>
      <w:r w:rsidRPr="00E44440">
        <w:rPr>
          <w:rFonts w:ascii="Arial" w:hAnsi="Arial" w:cs="Arial"/>
          <w:color w:val="006600"/>
          <w:sz w:val="28"/>
          <w:szCs w:val="28"/>
        </w:rPr>
        <w:t>Appendices</w:t>
      </w:r>
    </w:p>
    <w:p w14:paraId="708FCA81" w14:textId="77777777" w:rsidR="00E528DB" w:rsidRPr="000556B2" w:rsidRDefault="0061331B" w:rsidP="00E528DB">
      <w:pPr>
        <w:spacing w:after="0"/>
        <w:rPr>
          <w:rFonts w:eastAsiaTheme="majorEastAsia" w:cs="Calibri"/>
          <w:bCs/>
          <w:lang w:val="en-US"/>
        </w:rPr>
      </w:pPr>
      <w:r w:rsidRPr="000556B2">
        <w:rPr>
          <w:rFonts w:eastAsiaTheme="majorEastAsia" w:cs="Calibri"/>
          <w:bCs/>
          <w:lang w:val="en-US"/>
        </w:rPr>
        <w:t xml:space="preserve">Appendix 1: </w:t>
      </w:r>
    </w:p>
    <w:p w14:paraId="57589FE9" w14:textId="4392057E" w:rsidR="009937EA" w:rsidRPr="000556B2" w:rsidRDefault="0061331B" w:rsidP="00F9362F">
      <w:pPr>
        <w:spacing w:after="0"/>
        <w:rPr>
          <w:rFonts w:eastAsiaTheme="majorEastAsia" w:cs="Calibri"/>
          <w:bCs/>
          <w:lang w:val="en-US"/>
        </w:rPr>
      </w:pPr>
      <w:r w:rsidRPr="000556B2">
        <w:rPr>
          <w:rFonts w:eastAsiaTheme="majorEastAsia" w:cs="Calibri"/>
          <w:bCs/>
          <w:lang w:val="en-US"/>
        </w:rPr>
        <w:t xml:space="preserve">Appendix 2: </w:t>
      </w:r>
      <w:r w:rsidRPr="000556B2">
        <w:rPr>
          <w:rFonts w:eastAsiaTheme="majorEastAsia" w:cs="Calibri"/>
          <w:bCs/>
          <w:lang w:val="en-US"/>
        </w:rPr>
        <w:br/>
        <w:t xml:space="preserve">Appendix 3: </w:t>
      </w:r>
      <w:r w:rsidRPr="000556B2">
        <w:rPr>
          <w:rFonts w:eastAsiaTheme="majorEastAsia" w:cs="Calibri"/>
          <w:bCs/>
          <w:lang w:val="en-US"/>
        </w:rPr>
        <w:br/>
        <w:t xml:space="preserve">Appendix 4: </w:t>
      </w:r>
      <w:r w:rsidRPr="000556B2">
        <w:rPr>
          <w:rFonts w:eastAsiaTheme="majorEastAsia" w:cs="Calibri"/>
          <w:bCs/>
          <w:lang w:val="en-US"/>
        </w:rPr>
        <w:br/>
        <w:t xml:space="preserve">Appendix 5: </w:t>
      </w:r>
      <w:r w:rsidRPr="000556B2">
        <w:rPr>
          <w:rFonts w:eastAsiaTheme="majorEastAsia" w:cs="Calibri"/>
          <w:bCs/>
          <w:lang w:val="en-US"/>
        </w:rPr>
        <w:br/>
      </w:r>
      <w:r w:rsidR="005B1936" w:rsidRPr="000556B2">
        <w:rPr>
          <w:rFonts w:eastAsiaTheme="majorEastAsia" w:cs="Calibri"/>
          <w:bCs/>
          <w:lang w:val="en-US"/>
        </w:rPr>
        <w:br/>
      </w:r>
    </w:p>
    <w:p w14:paraId="7DFBA0F5" w14:textId="77777777" w:rsidR="009937EA" w:rsidRPr="000556B2" w:rsidRDefault="009937EA" w:rsidP="0061331B">
      <w:pPr>
        <w:jc w:val="center"/>
      </w:pPr>
    </w:p>
    <w:p w14:paraId="395AC5C0" w14:textId="77777777" w:rsidR="008926B3" w:rsidRPr="000556B2" w:rsidRDefault="008926B3" w:rsidP="00E44440"/>
    <w:p w14:paraId="6A611C35" w14:textId="77777777" w:rsidR="002A7B1A" w:rsidRPr="000556B2" w:rsidRDefault="002A7B1A" w:rsidP="0061331B">
      <w:pPr>
        <w:jc w:val="center"/>
      </w:pPr>
    </w:p>
    <w:p w14:paraId="2A8405B5" w14:textId="77777777" w:rsidR="00E44440" w:rsidRDefault="00E44440" w:rsidP="0061331B">
      <w:pPr>
        <w:rPr>
          <w:i/>
        </w:rPr>
      </w:pPr>
    </w:p>
    <w:p w14:paraId="25DBAC2D" w14:textId="77777777" w:rsidR="00E44440" w:rsidRDefault="00E44440" w:rsidP="0061331B">
      <w:pPr>
        <w:rPr>
          <w:i/>
        </w:rPr>
      </w:pPr>
    </w:p>
    <w:p w14:paraId="7768EF65" w14:textId="77777777" w:rsidR="00E44440" w:rsidRDefault="00B9024C" w:rsidP="0061331B">
      <w:pPr>
        <w:rPr>
          <w:i/>
        </w:rPr>
      </w:pPr>
      <w:r>
        <w:rPr>
          <w:i/>
        </w:rPr>
        <w:br w:type="page"/>
      </w:r>
    </w:p>
    <w:p w14:paraId="61BE7433" w14:textId="77777777" w:rsidR="001D4F7A" w:rsidRDefault="00720158" w:rsidP="0061331B">
      <w:pPr>
        <w:rPr>
          <w:i/>
        </w:rPr>
      </w:pPr>
      <w:r>
        <w:rPr>
          <w:i/>
        </w:rPr>
        <w:lastRenderedPageBreak/>
        <w:t xml:space="preserve">There are two components required for the approval of new undergraduate degree programs from institutions with exempt status: </w:t>
      </w:r>
    </w:p>
    <w:p w14:paraId="085CC8B6" w14:textId="7891AF79" w:rsidR="001D4F7A" w:rsidRDefault="00720158" w:rsidP="001D4F7A">
      <w:pPr>
        <w:pStyle w:val="ListParagraph"/>
        <w:numPr>
          <w:ilvl w:val="0"/>
          <w:numId w:val="20"/>
        </w:numPr>
        <w:rPr>
          <w:i/>
        </w:rPr>
      </w:pPr>
      <w:r w:rsidRPr="001D4F7A">
        <w:rPr>
          <w:i/>
        </w:rPr>
        <w:t xml:space="preserve">a Stage 1 proposal </w:t>
      </w:r>
      <w:r w:rsidR="00EB1447" w:rsidRPr="001D4F7A">
        <w:rPr>
          <w:i/>
        </w:rPr>
        <w:t>demonstrating</w:t>
      </w:r>
      <w:r w:rsidRPr="001D4F7A">
        <w:rPr>
          <w:i/>
        </w:rPr>
        <w:t xml:space="preserve"> </w:t>
      </w:r>
      <w:r w:rsidR="00EB1447" w:rsidRPr="001D4F7A">
        <w:rPr>
          <w:i/>
        </w:rPr>
        <w:t>the need for the program within the BC post-secondary system</w:t>
      </w:r>
    </w:p>
    <w:p w14:paraId="4F102D64" w14:textId="776A3E2F" w:rsidR="001D4F7A" w:rsidRDefault="00EB1447" w:rsidP="001D4F7A">
      <w:pPr>
        <w:pStyle w:val="ListParagraph"/>
        <w:numPr>
          <w:ilvl w:val="0"/>
          <w:numId w:val="20"/>
        </w:numPr>
        <w:rPr>
          <w:i/>
        </w:rPr>
      </w:pPr>
      <w:r w:rsidRPr="001D4F7A">
        <w:rPr>
          <w:i/>
        </w:rPr>
        <w:t xml:space="preserve">a Program Proposal </w:t>
      </w:r>
      <w:r w:rsidR="001D4F7A">
        <w:rPr>
          <w:i/>
        </w:rPr>
        <w:t>providing</w:t>
      </w:r>
      <w:r w:rsidRPr="001D4F7A">
        <w:rPr>
          <w:i/>
        </w:rPr>
        <w:t xml:space="preserve"> an executive summary of the program and demonstrat</w:t>
      </w:r>
      <w:r w:rsidR="001D4F7A">
        <w:rPr>
          <w:i/>
        </w:rPr>
        <w:t>ing</w:t>
      </w:r>
      <w:r w:rsidRPr="001D4F7A">
        <w:rPr>
          <w:i/>
        </w:rPr>
        <w:t xml:space="preserve"> how the program meets </w:t>
      </w:r>
      <w:r w:rsidR="001D4F7A" w:rsidRPr="001D4F7A">
        <w:rPr>
          <w:i/>
        </w:rPr>
        <w:t xml:space="preserve">the standards required for </w:t>
      </w:r>
      <w:r w:rsidRPr="001D4F7A">
        <w:rPr>
          <w:i/>
        </w:rPr>
        <w:t>credential recognition</w:t>
      </w:r>
      <w:r w:rsidR="001D4F7A" w:rsidRPr="001D4F7A">
        <w:rPr>
          <w:i/>
        </w:rPr>
        <w:t xml:space="preserve"> and curriculum design.</w:t>
      </w:r>
      <w:r w:rsidRPr="001D4F7A">
        <w:rPr>
          <w:i/>
        </w:rPr>
        <w:t xml:space="preserve"> </w:t>
      </w:r>
      <w:r w:rsidR="00720158" w:rsidRPr="001D4F7A">
        <w:rPr>
          <w:i/>
        </w:rPr>
        <w:t xml:space="preserve"> </w:t>
      </w:r>
    </w:p>
    <w:p w14:paraId="0FB4E69D" w14:textId="21A8429C" w:rsidR="0061331B" w:rsidRPr="001D4F7A" w:rsidRDefault="00272C80" w:rsidP="001D4F7A">
      <w:pPr>
        <w:rPr>
          <w:i/>
        </w:rPr>
      </w:pPr>
      <w:r w:rsidRPr="001D4F7A">
        <w:rPr>
          <w:i/>
        </w:rPr>
        <w:t xml:space="preserve">Instructions </w:t>
      </w:r>
      <w:r w:rsidR="00603122" w:rsidRPr="001D4F7A">
        <w:rPr>
          <w:i/>
        </w:rPr>
        <w:t xml:space="preserve">to developers and assessors </w:t>
      </w:r>
      <w:r w:rsidRPr="001D4F7A">
        <w:rPr>
          <w:i/>
        </w:rPr>
        <w:t xml:space="preserve">on </w:t>
      </w:r>
      <w:r w:rsidR="00603122" w:rsidRPr="001D4F7A">
        <w:rPr>
          <w:i/>
        </w:rPr>
        <w:t>what is expected of th</w:t>
      </w:r>
      <w:r w:rsidRPr="001D4F7A">
        <w:rPr>
          <w:i/>
        </w:rPr>
        <w:t>e Program Proposal</w:t>
      </w:r>
      <w:r w:rsidR="003700B4" w:rsidRPr="001D4F7A">
        <w:rPr>
          <w:i/>
        </w:rPr>
        <w:t xml:space="preserve"> for </w:t>
      </w:r>
      <w:r w:rsidR="008142CB" w:rsidRPr="001D4F7A">
        <w:rPr>
          <w:i/>
        </w:rPr>
        <w:t>E</w:t>
      </w:r>
      <w:r w:rsidR="003700B4" w:rsidRPr="001D4F7A">
        <w:rPr>
          <w:i/>
        </w:rPr>
        <w:t xml:space="preserve">xempt </w:t>
      </w:r>
      <w:r w:rsidR="008142CB" w:rsidRPr="001D4F7A">
        <w:rPr>
          <w:i/>
        </w:rPr>
        <w:t>S</w:t>
      </w:r>
      <w:r w:rsidR="003700B4" w:rsidRPr="001D4F7A">
        <w:rPr>
          <w:i/>
        </w:rPr>
        <w:t>tatus</w:t>
      </w:r>
      <w:r w:rsidR="008142CB" w:rsidRPr="001D4F7A">
        <w:rPr>
          <w:i/>
        </w:rPr>
        <w:t xml:space="preserve"> Institutions</w:t>
      </w:r>
      <w:r w:rsidR="000575E8" w:rsidRPr="001D4F7A">
        <w:rPr>
          <w:i/>
        </w:rPr>
        <w:t>, as outlined in the</w:t>
      </w:r>
      <w:r w:rsidRPr="001D4F7A">
        <w:rPr>
          <w:i/>
        </w:rPr>
        <w:t xml:space="preserve"> </w:t>
      </w:r>
      <w:r w:rsidR="000575E8" w:rsidRPr="001D4F7A">
        <w:rPr>
          <w:i/>
        </w:rPr>
        <w:t>Ministry of Advanced Educatio</w:t>
      </w:r>
      <w:r w:rsidR="00BA5F6C" w:rsidRPr="001D4F7A">
        <w:rPr>
          <w:i/>
        </w:rPr>
        <w:t xml:space="preserve">n’s </w:t>
      </w:r>
      <w:hyperlink r:id="rId9" w:history="1">
        <w:r w:rsidR="000575E8" w:rsidRPr="001D4F7A">
          <w:rPr>
            <w:rStyle w:val="Hyperlink"/>
            <w:i/>
          </w:rPr>
          <w:t>Degree Program Review</w:t>
        </w:r>
        <w:r w:rsidR="00BA5F6C" w:rsidRPr="001D4F7A">
          <w:rPr>
            <w:rStyle w:val="Hyperlink"/>
            <w:i/>
          </w:rPr>
          <w:t xml:space="preserve"> Criteria and Guidelines</w:t>
        </w:r>
        <w:r w:rsidR="000575E8" w:rsidRPr="001D4F7A">
          <w:rPr>
            <w:rStyle w:val="Hyperlink"/>
            <w:i/>
          </w:rPr>
          <w:t xml:space="preserve"> </w:t>
        </w:r>
      </w:hyperlink>
      <w:r w:rsidR="000575E8" w:rsidRPr="001D4F7A">
        <w:rPr>
          <w:i/>
        </w:rPr>
        <w:t>(</w:t>
      </w:r>
      <w:r w:rsidR="00E72D46">
        <w:t>2017</w:t>
      </w:r>
      <w:r w:rsidR="000575E8">
        <w:t xml:space="preserve">), </w:t>
      </w:r>
      <w:r w:rsidRPr="001D4F7A">
        <w:rPr>
          <w:i/>
        </w:rPr>
        <w:t>are provided in italics below.</w:t>
      </w:r>
      <w:r w:rsidR="000575E8" w:rsidRPr="001D4F7A">
        <w:rPr>
          <w:i/>
        </w:rPr>
        <w:t xml:space="preserve"> </w:t>
      </w:r>
      <w:r w:rsidR="00603122" w:rsidRPr="001D4F7A">
        <w:rPr>
          <w:i/>
        </w:rPr>
        <w:t>The instructions in italics will be removed before submission for external approval</w:t>
      </w:r>
      <w:r w:rsidR="00AD6BA0" w:rsidRPr="001D4F7A">
        <w:rPr>
          <w:i/>
        </w:rPr>
        <w:t>.</w:t>
      </w:r>
      <w:r w:rsidR="00FC384F" w:rsidRPr="001D4F7A">
        <w:rPr>
          <w:i/>
        </w:rPr>
        <w:t xml:space="preserve"> Developers should consult the </w:t>
      </w:r>
      <w:hyperlink r:id="rId10" w:history="1">
        <w:r w:rsidR="00FC384F" w:rsidRPr="001D4F7A">
          <w:rPr>
            <w:rStyle w:val="Hyperlink"/>
            <w:i/>
          </w:rPr>
          <w:t xml:space="preserve">Program Development </w:t>
        </w:r>
        <w:r w:rsidR="00E72D46" w:rsidRPr="001D4F7A">
          <w:rPr>
            <w:rStyle w:val="Hyperlink"/>
            <w:i/>
          </w:rPr>
          <w:t>and Quality Assurance o</w:t>
        </w:r>
        <w:r w:rsidR="00FC384F" w:rsidRPr="001D4F7A">
          <w:rPr>
            <w:rStyle w:val="Hyperlink"/>
            <w:i/>
          </w:rPr>
          <w:t>ffice</w:t>
        </w:r>
      </w:hyperlink>
      <w:r w:rsidR="00FC384F" w:rsidRPr="001D4F7A">
        <w:rPr>
          <w:i/>
        </w:rPr>
        <w:t xml:space="preserve"> for </w:t>
      </w:r>
      <w:r w:rsidR="000575E8" w:rsidRPr="001D4F7A">
        <w:rPr>
          <w:i/>
        </w:rPr>
        <w:t xml:space="preserve">additional </w:t>
      </w:r>
      <w:r w:rsidR="00FC384F" w:rsidRPr="001D4F7A">
        <w:rPr>
          <w:i/>
        </w:rPr>
        <w:t xml:space="preserve">information and assistance. </w:t>
      </w:r>
    </w:p>
    <w:p w14:paraId="476B02D4" w14:textId="77777777" w:rsidR="0011704B" w:rsidRDefault="0061331B" w:rsidP="0011704B">
      <w:pPr>
        <w:spacing w:before="240" w:line="240" w:lineRule="auto"/>
        <w:rPr>
          <w:b/>
          <w:color w:val="006600"/>
        </w:rPr>
      </w:pPr>
      <w:r w:rsidRPr="0011704B">
        <w:rPr>
          <w:rFonts w:ascii="Arial" w:hAnsi="Arial" w:cs="Arial"/>
          <w:color w:val="006600"/>
          <w:sz w:val="28"/>
          <w:szCs w:val="28"/>
        </w:rPr>
        <w:t>Executive Summary</w:t>
      </w:r>
      <w:r w:rsidRPr="0011704B">
        <w:rPr>
          <w:b/>
          <w:color w:val="006600"/>
        </w:rPr>
        <w:t xml:space="preserve"> </w:t>
      </w:r>
    </w:p>
    <w:p w14:paraId="29FFBE53" w14:textId="6F584E10" w:rsidR="00955C1E" w:rsidRPr="00955C1E" w:rsidRDefault="00272C80" w:rsidP="0011704B">
      <w:pPr>
        <w:spacing w:before="240" w:line="240" w:lineRule="auto"/>
      </w:pPr>
      <w:r w:rsidRPr="0011704B">
        <w:rPr>
          <w:i/>
        </w:rPr>
        <w:t>The Executive Summary must present, in a succinct manner (approximately 2-3 pages in length), the purpose of the proposal and a summary of the key objectives and outcomes of the proposed degree program and must include the following information:</w:t>
      </w:r>
      <w:r w:rsidR="00276EE7" w:rsidRPr="0011704B">
        <w:rPr>
          <w:i/>
        </w:rPr>
        <w:t xml:space="preserve"> </w:t>
      </w:r>
    </w:p>
    <w:p w14:paraId="68AEC23E" w14:textId="77777777" w:rsidR="005450D8" w:rsidRDefault="00B65812" w:rsidP="005450D8">
      <w:pPr>
        <w:pStyle w:val="ListParagraph"/>
        <w:numPr>
          <w:ilvl w:val="0"/>
          <w:numId w:val="19"/>
        </w:numPr>
        <w:spacing w:after="0" w:line="240" w:lineRule="auto"/>
        <w:rPr>
          <w:rFonts w:ascii="Calibri" w:eastAsia="Calibri" w:hAnsi="Calibri" w:cs="Times New Roman"/>
          <w:lang w:val="en-US"/>
        </w:rPr>
      </w:pPr>
      <w:r w:rsidRPr="005450D8">
        <w:rPr>
          <w:bCs/>
          <w:sz w:val="24"/>
          <w:szCs w:val="24"/>
        </w:rPr>
        <w:t>O</w:t>
      </w:r>
      <w:r w:rsidR="0061331B" w:rsidRPr="005450D8">
        <w:rPr>
          <w:bCs/>
          <w:sz w:val="24"/>
          <w:szCs w:val="24"/>
        </w:rPr>
        <w:t xml:space="preserve">verview of </w:t>
      </w:r>
      <w:r w:rsidRPr="005450D8">
        <w:rPr>
          <w:bCs/>
          <w:sz w:val="24"/>
          <w:szCs w:val="24"/>
        </w:rPr>
        <w:t>UFV’s</w:t>
      </w:r>
      <w:r w:rsidR="0061331B" w:rsidRPr="005450D8">
        <w:rPr>
          <w:bCs/>
          <w:sz w:val="24"/>
          <w:szCs w:val="24"/>
        </w:rPr>
        <w:t xml:space="preserve"> history, mission and academic goals</w:t>
      </w:r>
      <w:r w:rsidR="00E600A1" w:rsidRPr="005450D8">
        <w:rPr>
          <w:b/>
        </w:rPr>
        <w:t xml:space="preserve"> </w:t>
      </w:r>
      <w:r w:rsidR="00F9362F" w:rsidRPr="005450D8">
        <w:rPr>
          <w:b/>
          <w:i/>
        </w:rPr>
        <w:br/>
      </w:r>
    </w:p>
    <w:p w14:paraId="527C8826" w14:textId="00B2DC01" w:rsidR="004C6CA2" w:rsidRPr="005450D8" w:rsidRDefault="004C6CA2" w:rsidP="005450D8">
      <w:pPr>
        <w:spacing w:after="120" w:line="240" w:lineRule="auto"/>
        <w:ind w:left="720"/>
        <w:rPr>
          <w:rFonts w:ascii="Calibri" w:eastAsia="Calibri" w:hAnsi="Calibri" w:cs="Times New Roman"/>
          <w:lang w:val="en-US"/>
        </w:rPr>
      </w:pPr>
      <w:r w:rsidRPr="005450D8">
        <w:rPr>
          <w:rFonts w:ascii="Calibri" w:eastAsia="Calibri" w:hAnsi="Calibri" w:cs="Times New Roman"/>
          <w:lang w:val="en-US"/>
        </w:rPr>
        <w:t xml:space="preserve">The University of the Fraser Valley is a regional teaching university that serves the Fraser Valley. The university was founded as Fraser Valley College in 1974, became the University College of the Fraser Valley in 1991, and in 2008 received university status to become the University of the Fraser Valley. In 2013, the Ministry of Advanced Education granted UFV exempt status up to the baccalaureate level. UFV’s mission of “engaging learners, transforming lives, building community” underpins the university’s strategic goals to provide inclusive learning environments for everyone; to provide opportunities for people to discover, develop and share their gifts while also recognizing and celebrating the gifts of others; and to collaborate and partner in pursuits that enrich the lives of all people on our campuses, in our local communities, and beyond. UFV’s </w:t>
      </w:r>
      <w:hyperlink r:id="rId11" w:history="1">
        <w:r w:rsidRPr="005450D8">
          <w:rPr>
            <w:rFonts w:ascii="Calibri" w:eastAsia="Calibri" w:hAnsi="Calibri" w:cs="Times New Roman"/>
            <w:color w:val="0563C1"/>
            <w:u w:val="single"/>
            <w:lang w:val="en-US"/>
          </w:rPr>
          <w:t>Integrated Strategic Plan</w:t>
        </w:r>
      </w:hyperlink>
      <w:r w:rsidRPr="005450D8">
        <w:rPr>
          <w:rFonts w:ascii="Calibri" w:eastAsia="Calibri" w:hAnsi="Calibri" w:cs="Times New Roman"/>
          <w:lang w:val="en-US"/>
        </w:rPr>
        <w:t xml:space="preserve"> articulates how we intend to achieve these goals.</w:t>
      </w:r>
    </w:p>
    <w:p w14:paraId="4E406554" w14:textId="77777777" w:rsidR="005450D8" w:rsidRDefault="005450D8" w:rsidP="005450D8">
      <w:pPr>
        <w:pStyle w:val="ListParagraph"/>
        <w:spacing w:after="120" w:line="240" w:lineRule="auto"/>
        <w:rPr>
          <w:rFonts w:ascii="Calibri" w:eastAsia="Calibri" w:hAnsi="Calibri" w:cs="Times New Roman"/>
          <w:lang w:val="en-US"/>
        </w:rPr>
      </w:pPr>
    </w:p>
    <w:p w14:paraId="5D6FA2C6" w14:textId="286B077B" w:rsidR="005450D8" w:rsidRPr="005450D8" w:rsidRDefault="005450D8" w:rsidP="005450D8">
      <w:pPr>
        <w:pStyle w:val="ListParagraph"/>
        <w:numPr>
          <w:ilvl w:val="0"/>
          <w:numId w:val="19"/>
        </w:numPr>
        <w:spacing w:after="120" w:line="240" w:lineRule="auto"/>
        <w:rPr>
          <w:rFonts w:ascii="Calibri" w:eastAsia="Calibri" w:hAnsi="Calibri" w:cs="Times New Roman"/>
          <w:lang w:val="en-US"/>
        </w:rPr>
      </w:pPr>
      <w:r w:rsidRPr="005450D8">
        <w:rPr>
          <w:bCs/>
          <w:sz w:val="24"/>
          <w:szCs w:val="24"/>
          <w:lang w:val="en-US"/>
        </w:rPr>
        <w:t>Proposed credential to be awarded, including the level and category of the degree and the specific discipline or field of study</w:t>
      </w:r>
      <w:r w:rsidRPr="000556B2">
        <w:t xml:space="preserve"> </w:t>
      </w:r>
      <w:r w:rsidR="000D6C5C">
        <w:t>(</w:t>
      </w:r>
      <w:r w:rsidRPr="005450D8">
        <w:rPr>
          <w:i/>
        </w:rPr>
        <w:t xml:space="preserve">Consult section 7: Degree Quality Assessment Board </w:t>
      </w:r>
      <w:hyperlink r:id="rId12" w:history="1">
        <w:r w:rsidRPr="005450D8">
          <w:rPr>
            <w:rStyle w:val="Hyperlink"/>
            <w:i/>
          </w:rPr>
          <w:t>Guidelines on Naming of Degrees</w:t>
        </w:r>
      </w:hyperlink>
      <w:r w:rsidRPr="005450D8">
        <w:rPr>
          <w:i/>
        </w:rPr>
        <w:t xml:space="preserve"> in the appendices to the Degree Program Review Criteria and Guidelines.</w:t>
      </w:r>
      <w:r w:rsidR="000D6C5C">
        <w:rPr>
          <w:iCs/>
        </w:rPr>
        <w:t>)</w:t>
      </w:r>
    </w:p>
    <w:p w14:paraId="41FC9D71" w14:textId="77777777" w:rsidR="005450D8" w:rsidRPr="005450D8" w:rsidRDefault="005450D8" w:rsidP="005450D8">
      <w:pPr>
        <w:pStyle w:val="ListParagraph"/>
        <w:rPr>
          <w:rFonts w:ascii="Calibri" w:eastAsia="Calibri" w:hAnsi="Calibri" w:cs="Times New Roman"/>
          <w:lang w:val="en-US"/>
        </w:rPr>
      </w:pPr>
    </w:p>
    <w:p w14:paraId="25DD9DD4" w14:textId="2D0AAFEF" w:rsidR="005450D8" w:rsidRPr="005450D8" w:rsidRDefault="005450D8" w:rsidP="005450D8">
      <w:pPr>
        <w:pStyle w:val="ListParagraph"/>
        <w:numPr>
          <w:ilvl w:val="0"/>
          <w:numId w:val="19"/>
        </w:numPr>
        <w:spacing w:after="120" w:line="240" w:lineRule="auto"/>
        <w:rPr>
          <w:rFonts w:ascii="Calibri" w:eastAsia="Calibri" w:hAnsi="Calibri" w:cs="Times New Roman"/>
          <w:bCs/>
          <w:lang w:val="en-US"/>
        </w:rPr>
      </w:pPr>
      <w:r w:rsidRPr="005450D8">
        <w:rPr>
          <w:rStyle w:val="Hyperlink"/>
          <w:bCs/>
          <w:color w:val="auto"/>
          <w:sz w:val="24"/>
          <w:szCs w:val="24"/>
          <w:u w:val="none"/>
        </w:rPr>
        <w:t>Location</w:t>
      </w:r>
      <w:r w:rsidRPr="005450D8">
        <w:rPr>
          <w:bCs/>
          <w:sz w:val="24"/>
          <w:szCs w:val="24"/>
          <w:lang w:val="en-US"/>
        </w:rPr>
        <w:t xml:space="preserve"> of where the new degree program will be offered</w:t>
      </w:r>
    </w:p>
    <w:p w14:paraId="2623467D" w14:textId="77777777" w:rsidR="005450D8" w:rsidRPr="005450D8" w:rsidRDefault="005450D8" w:rsidP="005450D8">
      <w:pPr>
        <w:pStyle w:val="ListParagraph"/>
        <w:rPr>
          <w:rFonts w:ascii="Calibri" w:eastAsia="Calibri" w:hAnsi="Calibri" w:cs="Times New Roman"/>
          <w:lang w:val="en-US"/>
        </w:rPr>
      </w:pPr>
    </w:p>
    <w:p w14:paraId="1C954921" w14:textId="0E0C2AC9" w:rsidR="005450D8" w:rsidRPr="005450D8" w:rsidRDefault="005450D8" w:rsidP="005450D8">
      <w:pPr>
        <w:pStyle w:val="ListParagraph"/>
        <w:numPr>
          <w:ilvl w:val="0"/>
          <w:numId w:val="19"/>
        </w:numPr>
        <w:spacing w:after="120" w:line="240" w:lineRule="auto"/>
        <w:rPr>
          <w:rStyle w:val="Hyperlink"/>
          <w:rFonts w:ascii="Calibri" w:eastAsia="Calibri" w:hAnsi="Calibri" w:cs="Times New Roman"/>
          <w:bCs/>
          <w:color w:val="auto"/>
          <w:u w:val="none"/>
          <w:lang w:val="en-US"/>
        </w:rPr>
      </w:pPr>
      <w:r w:rsidRPr="005450D8">
        <w:rPr>
          <w:rStyle w:val="Hyperlink"/>
          <w:bCs/>
          <w:color w:val="auto"/>
          <w:sz w:val="24"/>
          <w:szCs w:val="24"/>
          <w:u w:val="none"/>
        </w:rPr>
        <w:t>Faculty and school/department offering the program</w:t>
      </w:r>
    </w:p>
    <w:p w14:paraId="6A7092F6" w14:textId="77777777" w:rsidR="005450D8" w:rsidRPr="005450D8" w:rsidRDefault="005450D8" w:rsidP="005450D8">
      <w:pPr>
        <w:pStyle w:val="ListParagraph"/>
        <w:rPr>
          <w:rFonts w:ascii="Calibri" w:eastAsia="Calibri" w:hAnsi="Calibri" w:cs="Times New Roman"/>
          <w:lang w:val="en-US"/>
        </w:rPr>
      </w:pPr>
    </w:p>
    <w:p w14:paraId="485E730D" w14:textId="03D21506" w:rsidR="005450D8" w:rsidRPr="005450D8" w:rsidRDefault="005450D8" w:rsidP="005450D8">
      <w:pPr>
        <w:pStyle w:val="ListParagraph"/>
        <w:numPr>
          <w:ilvl w:val="0"/>
          <w:numId w:val="19"/>
        </w:numPr>
        <w:spacing w:after="120" w:line="240" w:lineRule="auto"/>
        <w:rPr>
          <w:rStyle w:val="Hyperlink"/>
          <w:rFonts w:ascii="Calibri" w:eastAsia="Calibri" w:hAnsi="Calibri" w:cs="Times New Roman"/>
          <w:bCs/>
          <w:color w:val="auto"/>
          <w:u w:val="none"/>
          <w:lang w:val="en-US"/>
        </w:rPr>
      </w:pPr>
      <w:r w:rsidRPr="005450D8">
        <w:rPr>
          <w:rStyle w:val="Hyperlink"/>
          <w:bCs/>
          <w:color w:val="auto"/>
          <w:sz w:val="24"/>
          <w:szCs w:val="24"/>
          <w:u w:val="none"/>
        </w:rPr>
        <w:t>Anticipated start date for the program</w:t>
      </w:r>
    </w:p>
    <w:p w14:paraId="0E259794" w14:textId="77777777" w:rsidR="005450D8" w:rsidRPr="005450D8" w:rsidRDefault="005450D8" w:rsidP="005450D8">
      <w:pPr>
        <w:pStyle w:val="ListParagraph"/>
        <w:rPr>
          <w:rFonts w:ascii="Calibri" w:eastAsia="Calibri" w:hAnsi="Calibri" w:cs="Times New Roman"/>
          <w:lang w:val="en-US"/>
        </w:rPr>
      </w:pPr>
    </w:p>
    <w:p w14:paraId="768958EE" w14:textId="2D7D3CE8" w:rsidR="005450D8" w:rsidRPr="005450D8" w:rsidRDefault="005450D8" w:rsidP="005450D8">
      <w:pPr>
        <w:pStyle w:val="ListParagraph"/>
        <w:numPr>
          <w:ilvl w:val="0"/>
          <w:numId w:val="19"/>
        </w:numPr>
        <w:spacing w:after="120" w:line="240" w:lineRule="auto"/>
        <w:rPr>
          <w:rStyle w:val="Hyperlink"/>
          <w:rFonts w:ascii="Calibri" w:eastAsia="Calibri" w:hAnsi="Calibri" w:cs="Times New Roman"/>
          <w:bCs/>
          <w:color w:val="auto"/>
          <w:u w:val="none"/>
          <w:lang w:val="en-US"/>
        </w:rPr>
      </w:pPr>
      <w:r w:rsidRPr="005450D8">
        <w:rPr>
          <w:rStyle w:val="Hyperlink"/>
          <w:bCs/>
          <w:color w:val="auto"/>
          <w:sz w:val="24"/>
          <w:szCs w:val="24"/>
          <w:u w:val="none"/>
        </w:rPr>
        <w:t>Anticipated completion time in years or semesters</w:t>
      </w:r>
    </w:p>
    <w:p w14:paraId="6171D550" w14:textId="77777777" w:rsidR="005450D8" w:rsidRPr="005450D8" w:rsidRDefault="005450D8" w:rsidP="005450D8">
      <w:pPr>
        <w:pStyle w:val="ListParagraph"/>
        <w:rPr>
          <w:rFonts w:ascii="Calibri" w:eastAsia="Calibri" w:hAnsi="Calibri" w:cs="Times New Roman"/>
          <w:lang w:val="en-US"/>
        </w:rPr>
      </w:pPr>
    </w:p>
    <w:p w14:paraId="35358666" w14:textId="38964CD3" w:rsidR="005450D8" w:rsidRDefault="005450D8" w:rsidP="001E3C58">
      <w:pPr>
        <w:pStyle w:val="ListParagraph"/>
        <w:keepNext/>
        <w:numPr>
          <w:ilvl w:val="0"/>
          <w:numId w:val="19"/>
        </w:numPr>
        <w:spacing w:after="120" w:line="240" w:lineRule="auto"/>
        <w:rPr>
          <w:rFonts w:ascii="Calibri" w:eastAsia="Calibri" w:hAnsi="Calibri" w:cs="Times New Roman"/>
          <w:lang w:val="en-US"/>
        </w:rPr>
      </w:pPr>
      <w:r>
        <w:rPr>
          <w:rFonts w:ascii="Calibri" w:eastAsia="Calibri" w:hAnsi="Calibri" w:cs="Times New Roman"/>
          <w:lang w:val="en-US"/>
        </w:rPr>
        <w:lastRenderedPageBreak/>
        <w:t>Summary of the proposed program</w:t>
      </w:r>
    </w:p>
    <w:p w14:paraId="2ADC06F7" w14:textId="77777777" w:rsidR="000D6C5C" w:rsidRPr="000D6C5C" w:rsidRDefault="000D6C5C" w:rsidP="001E3C58">
      <w:pPr>
        <w:pStyle w:val="ListParagraph"/>
        <w:keepNext/>
        <w:rPr>
          <w:rFonts w:ascii="Calibri" w:eastAsia="Calibri" w:hAnsi="Calibri" w:cs="Times New Roman"/>
          <w:lang w:val="en-US"/>
        </w:rPr>
      </w:pPr>
    </w:p>
    <w:p w14:paraId="790E0B7F" w14:textId="266889B7" w:rsidR="000D6C5C" w:rsidRDefault="000D6C5C" w:rsidP="001E3C58">
      <w:pPr>
        <w:pStyle w:val="ListParagraph"/>
        <w:keepNext/>
        <w:numPr>
          <w:ilvl w:val="1"/>
          <w:numId w:val="19"/>
        </w:numPr>
        <w:spacing w:after="120" w:line="240" w:lineRule="auto"/>
        <w:rPr>
          <w:rFonts w:ascii="Calibri" w:eastAsia="Calibri" w:hAnsi="Calibri" w:cs="Times New Roman"/>
          <w:lang w:val="en-US"/>
        </w:rPr>
      </w:pPr>
      <w:r w:rsidRPr="000D6C5C">
        <w:rPr>
          <w:rFonts w:ascii="Calibri" w:eastAsia="Calibri" w:hAnsi="Calibri" w:cs="Times New Roman"/>
          <w:lang w:val="en-US"/>
        </w:rPr>
        <w:t>Aims, goals and/or objectives of the proposed program</w:t>
      </w:r>
    </w:p>
    <w:p w14:paraId="1377F153" w14:textId="77777777" w:rsidR="000D6C5C" w:rsidRDefault="000D6C5C" w:rsidP="000D6C5C">
      <w:pPr>
        <w:pStyle w:val="ListParagraph"/>
        <w:spacing w:after="120" w:line="240" w:lineRule="auto"/>
        <w:ind w:left="1440"/>
        <w:rPr>
          <w:rFonts w:ascii="Calibri" w:eastAsia="Calibri" w:hAnsi="Calibri" w:cs="Times New Roman"/>
          <w:lang w:val="en-US"/>
        </w:rPr>
      </w:pPr>
    </w:p>
    <w:p w14:paraId="0ABF9E32" w14:textId="7B71A755" w:rsidR="000D6C5C" w:rsidRDefault="000D6C5C" w:rsidP="000D6C5C">
      <w:pPr>
        <w:pStyle w:val="ListParagraph"/>
        <w:numPr>
          <w:ilvl w:val="1"/>
          <w:numId w:val="19"/>
        </w:numPr>
        <w:spacing w:after="120" w:line="240" w:lineRule="auto"/>
        <w:rPr>
          <w:rFonts w:ascii="Calibri" w:eastAsia="Calibri" w:hAnsi="Calibri" w:cs="Times New Roman"/>
          <w:lang w:val="en-US"/>
        </w:rPr>
      </w:pPr>
      <w:r w:rsidRPr="000D6C5C">
        <w:rPr>
          <w:rFonts w:ascii="Calibri" w:eastAsia="Calibri" w:hAnsi="Calibri" w:cs="Times New Roman"/>
          <w:lang w:val="en-US"/>
        </w:rPr>
        <w:t>Anticipated contribution of the proposed program to the mandate and strategic plan of the institution</w:t>
      </w:r>
    </w:p>
    <w:p w14:paraId="3482CDFE" w14:textId="77777777" w:rsidR="000D6C5C" w:rsidRPr="000D6C5C" w:rsidRDefault="000D6C5C" w:rsidP="000D6C5C">
      <w:pPr>
        <w:pStyle w:val="ListParagraph"/>
        <w:rPr>
          <w:rFonts w:ascii="Calibri" w:eastAsia="Calibri" w:hAnsi="Calibri" w:cs="Times New Roman"/>
          <w:lang w:val="en-US"/>
        </w:rPr>
      </w:pPr>
    </w:p>
    <w:p w14:paraId="522D7232" w14:textId="77777777" w:rsidR="000D6C5C" w:rsidRDefault="000D6C5C" w:rsidP="000D6C5C">
      <w:pPr>
        <w:pStyle w:val="ListParagraph"/>
        <w:spacing w:after="120" w:line="240" w:lineRule="auto"/>
        <w:ind w:left="1440"/>
        <w:rPr>
          <w:rFonts w:ascii="Calibri" w:eastAsia="Calibri" w:hAnsi="Calibri" w:cs="Times New Roman"/>
          <w:lang w:val="en-US"/>
        </w:rPr>
      </w:pPr>
    </w:p>
    <w:p w14:paraId="352306FB" w14:textId="7F23390F" w:rsidR="000D6C5C" w:rsidRDefault="000D6C5C" w:rsidP="000D6C5C">
      <w:pPr>
        <w:pStyle w:val="ListParagraph"/>
        <w:numPr>
          <w:ilvl w:val="1"/>
          <w:numId w:val="19"/>
        </w:numPr>
        <w:spacing w:after="120" w:line="240" w:lineRule="auto"/>
        <w:rPr>
          <w:rFonts w:ascii="Calibri" w:eastAsia="Calibri" w:hAnsi="Calibri" w:cs="Times New Roman"/>
          <w:lang w:val="en-US"/>
        </w:rPr>
      </w:pPr>
      <w:r w:rsidRPr="000D6C5C">
        <w:rPr>
          <w:rFonts w:ascii="Calibri" w:eastAsia="Calibri" w:hAnsi="Calibri" w:cs="Times New Roman"/>
          <w:lang w:val="en-US"/>
        </w:rPr>
        <w:t>Linkages between the learning outcomes and the curriculum design</w:t>
      </w:r>
      <w:r w:rsidR="00FB4E15">
        <w:rPr>
          <w:rFonts w:ascii="Calibri" w:eastAsia="Calibri" w:hAnsi="Calibri" w:cs="Times New Roman"/>
          <w:lang w:val="en-US"/>
        </w:rPr>
        <w:t xml:space="preserve"> and, if a work integrated learning component is </w:t>
      </w:r>
      <w:r w:rsidR="00236749">
        <w:rPr>
          <w:rFonts w:ascii="Calibri" w:eastAsia="Calibri" w:hAnsi="Calibri" w:cs="Times New Roman"/>
          <w:lang w:val="en-US"/>
        </w:rPr>
        <w:t>included,</w:t>
      </w:r>
      <w:r w:rsidRPr="000D6C5C">
        <w:rPr>
          <w:rFonts w:ascii="Calibri" w:eastAsia="Calibri" w:hAnsi="Calibri" w:cs="Times New Roman"/>
          <w:lang w:val="en-US"/>
        </w:rPr>
        <w:t xml:space="preserve"> a description of the purpose and role of the work experience required for degree completion</w:t>
      </w:r>
    </w:p>
    <w:p w14:paraId="15D47A30" w14:textId="77777777" w:rsidR="000D6C5C" w:rsidRDefault="000D6C5C" w:rsidP="000D6C5C">
      <w:pPr>
        <w:pStyle w:val="ListParagraph"/>
        <w:spacing w:after="120" w:line="240" w:lineRule="auto"/>
        <w:ind w:left="1440"/>
        <w:rPr>
          <w:rFonts w:ascii="Calibri" w:eastAsia="Calibri" w:hAnsi="Calibri" w:cs="Times New Roman"/>
          <w:lang w:val="en-US"/>
        </w:rPr>
      </w:pPr>
    </w:p>
    <w:p w14:paraId="6DDB3AF1" w14:textId="13603EB5" w:rsidR="000D6C5C" w:rsidRDefault="000D6C5C" w:rsidP="000D6C5C">
      <w:pPr>
        <w:pStyle w:val="ListParagraph"/>
        <w:numPr>
          <w:ilvl w:val="1"/>
          <w:numId w:val="19"/>
        </w:numPr>
        <w:spacing w:after="120" w:line="240" w:lineRule="auto"/>
        <w:rPr>
          <w:rFonts w:ascii="Calibri" w:eastAsia="Calibri" w:hAnsi="Calibri" w:cs="Times New Roman"/>
          <w:lang w:val="en-US"/>
        </w:rPr>
      </w:pPr>
      <w:r w:rsidRPr="000D6C5C">
        <w:rPr>
          <w:rFonts w:ascii="Calibri" w:eastAsia="Calibri" w:hAnsi="Calibri" w:cs="Times New Roman"/>
          <w:lang w:val="en-US"/>
        </w:rPr>
        <w:t>Potential areas/sectors of employment for graduates and /or opportunities for further study</w:t>
      </w:r>
    </w:p>
    <w:p w14:paraId="6C1B713A" w14:textId="77777777" w:rsidR="000D6C5C" w:rsidRPr="000D6C5C" w:rsidRDefault="000D6C5C" w:rsidP="000D6C5C">
      <w:pPr>
        <w:pStyle w:val="ListParagraph"/>
        <w:rPr>
          <w:rFonts w:ascii="Calibri" w:eastAsia="Calibri" w:hAnsi="Calibri" w:cs="Times New Roman"/>
          <w:lang w:val="en-US"/>
        </w:rPr>
      </w:pPr>
    </w:p>
    <w:p w14:paraId="6E52733A" w14:textId="6394D5F8" w:rsidR="000D6C5C" w:rsidRDefault="000D6C5C" w:rsidP="000D6C5C">
      <w:pPr>
        <w:pStyle w:val="ListParagraph"/>
        <w:numPr>
          <w:ilvl w:val="1"/>
          <w:numId w:val="19"/>
        </w:numPr>
        <w:spacing w:after="120" w:line="240" w:lineRule="auto"/>
        <w:rPr>
          <w:rFonts w:ascii="Calibri" w:eastAsia="Calibri" w:hAnsi="Calibri" w:cs="Times New Roman"/>
          <w:lang w:val="en-US"/>
        </w:rPr>
      </w:pPr>
      <w:r w:rsidRPr="000D6C5C">
        <w:rPr>
          <w:rFonts w:ascii="Calibri" w:eastAsia="Calibri" w:hAnsi="Calibri" w:cs="Times New Roman"/>
          <w:lang w:val="en-US"/>
        </w:rPr>
        <w:t>Delivery methods</w:t>
      </w:r>
    </w:p>
    <w:p w14:paraId="1578EF1D" w14:textId="7CC9C4EE" w:rsidR="000D6C5C" w:rsidRDefault="000D6C5C" w:rsidP="000D6C5C">
      <w:pPr>
        <w:pStyle w:val="ListParagraph"/>
        <w:spacing w:after="120" w:line="240" w:lineRule="auto"/>
        <w:ind w:left="1440"/>
        <w:rPr>
          <w:rFonts w:ascii="Calibri" w:eastAsia="Calibri" w:hAnsi="Calibri" w:cs="Times New Roman"/>
          <w:lang w:val="en-US"/>
        </w:rPr>
      </w:pPr>
    </w:p>
    <w:p w14:paraId="2F546ED4" w14:textId="08F7C09C" w:rsidR="000D6C5C" w:rsidRDefault="000D6C5C" w:rsidP="000D6C5C">
      <w:pPr>
        <w:pStyle w:val="ListParagraph"/>
        <w:numPr>
          <w:ilvl w:val="1"/>
          <w:numId w:val="19"/>
        </w:numPr>
        <w:spacing w:after="120" w:line="240" w:lineRule="auto"/>
        <w:rPr>
          <w:rFonts w:ascii="Calibri" w:eastAsia="Calibri" w:hAnsi="Calibri" w:cs="Times New Roman"/>
          <w:lang w:val="en-US"/>
        </w:rPr>
      </w:pPr>
      <w:r w:rsidRPr="000D6C5C">
        <w:rPr>
          <w:rFonts w:ascii="Calibri" w:eastAsia="Calibri" w:hAnsi="Calibri" w:cs="Times New Roman"/>
          <w:lang w:val="en-US"/>
        </w:rPr>
        <w:t>Program strengths</w:t>
      </w:r>
    </w:p>
    <w:p w14:paraId="047172BB" w14:textId="77777777" w:rsidR="00236749" w:rsidRPr="00236749" w:rsidRDefault="00236749" w:rsidP="00236749">
      <w:pPr>
        <w:pStyle w:val="ListParagraph"/>
        <w:rPr>
          <w:rFonts w:ascii="Calibri" w:eastAsia="Calibri" w:hAnsi="Calibri" w:cs="Times New Roman"/>
          <w:lang w:val="en-US"/>
        </w:rPr>
      </w:pPr>
    </w:p>
    <w:p w14:paraId="690BC6E7" w14:textId="7445307D" w:rsidR="000D6C5C" w:rsidRDefault="000D6C5C" w:rsidP="000D6C5C">
      <w:pPr>
        <w:pStyle w:val="ListParagraph"/>
        <w:numPr>
          <w:ilvl w:val="1"/>
          <w:numId w:val="19"/>
        </w:numPr>
        <w:spacing w:after="120" w:line="240" w:lineRule="auto"/>
        <w:rPr>
          <w:rFonts w:ascii="Calibri" w:eastAsia="Calibri" w:hAnsi="Calibri" w:cs="Times New Roman"/>
          <w:lang w:val="en-US"/>
        </w:rPr>
      </w:pPr>
      <w:r w:rsidRPr="000D6C5C">
        <w:rPr>
          <w:rFonts w:ascii="Calibri" w:eastAsia="Calibri" w:hAnsi="Calibri" w:cs="Times New Roman"/>
          <w:lang w:val="en-US"/>
        </w:rPr>
        <w:t>An overview of the level of support and recognition from other post-secondary institutions, and plans for admissions and transfer within the British Columbia post-secondary education system</w:t>
      </w:r>
    </w:p>
    <w:p w14:paraId="525B7542" w14:textId="253819DE" w:rsidR="000D6C5C" w:rsidRDefault="000D6C5C" w:rsidP="000D6C5C">
      <w:pPr>
        <w:pStyle w:val="ListParagraph"/>
        <w:spacing w:after="120" w:line="240" w:lineRule="auto"/>
        <w:ind w:left="1440"/>
        <w:rPr>
          <w:rFonts w:ascii="Calibri" w:eastAsia="Calibri" w:hAnsi="Calibri" w:cs="Times New Roman"/>
          <w:lang w:val="en-US"/>
        </w:rPr>
      </w:pPr>
    </w:p>
    <w:p w14:paraId="2CE61A8E" w14:textId="48A6F2A7" w:rsidR="000D6C5C" w:rsidRDefault="000D6C5C" w:rsidP="000D6C5C">
      <w:pPr>
        <w:pStyle w:val="ListParagraph"/>
        <w:numPr>
          <w:ilvl w:val="1"/>
          <w:numId w:val="19"/>
        </w:numPr>
        <w:spacing w:after="120" w:line="240" w:lineRule="auto"/>
        <w:rPr>
          <w:rFonts w:ascii="Calibri" w:eastAsia="Calibri" w:hAnsi="Calibri" w:cs="Times New Roman"/>
          <w:lang w:val="en-US"/>
        </w:rPr>
      </w:pPr>
      <w:r w:rsidRPr="000D6C5C">
        <w:rPr>
          <w:rFonts w:ascii="Calibri" w:eastAsia="Calibri" w:hAnsi="Calibri" w:cs="Times New Roman"/>
          <w:lang w:val="en-US"/>
        </w:rPr>
        <w:t>Related programs in the institution or other British Columbia post-secondary institutions</w:t>
      </w:r>
    </w:p>
    <w:p w14:paraId="72E6179E" w14:textId="77777777" w:rsidR="00236749" w:rsidRPr="00236749" w:rsidRDefault="00236749" w:rsidP="00236749">
      <w:pPr>
        <w:pStyle w:val="ListParagraph"/>
        <w:rPr>
          <w:rFonts w:ascii="Calibri" w:eastAsia="Calibri" w:hAnsi="Calibri" w:cs="Times New Roman"/>
          <w:lang w:val="en-US"/>
        </w:rPr>
      </w:pPr>
    </w:p>
    <w:p w14:paraId="0C8BD4B2" w14:textId="0FA8F8E1" w:rsidR="000D6C5C" w:rsidRPr="005450D8" w:rsidRDefault="000D6C5C" w:rsidP="000D6C5C">
      <w:pPr>
        <w:pStyle w:val="ListParagraph"/>
        <w:numPr>
          <w:ilvl w:val="0"/>
          <w:numId w:val="19"/>
        </w:numPr>
        <w:spacing w:after="120" w:line="240" w:lineRule="auto"/>
        <w:rPr>
          <w:rFonts w:ascii="Calibri" w:eastAsia="Calibri" w:hAnsi="Calibri" w:cs="Times New Roman"/>
          <w:lang w:val="en-US"/>
        </w:rPr>
      </w:pPr>
      <w:r w:rsidRPr="000D6C5C">
        <w:rPr>
          <w:rFonts w:ascii="Calibri" w:eastAsia="Calibri" w:hAnsi="Calibri" w:cs="Times New Roman"/>
          <w:lang w:val="en-US"/>
        </w:rPr>
        <w:t>Institutional contact person in case more information is required</w:t>
      </w:r>
      <w:r w:rsidR="00C378DE">
        <w:rPr>
          <w:rFonts w:ascii="Calibri" w:eastAsia="Calibri" w:hAnsi="Calibri" w:cs="Times New Roman"/>
          <w:lang w:val="en-US"/>
        </w:rPr>
        <w:t xml:space="preserve"> include PWG chair and faculty dean </w:t>
      </w:r>
    </w:p>
    <w:p w14:paraId="6BA813E9" w14:textId="5D6C7DC2" w:rsidR="005450D8" w:rsidRDefault="005450D8" w:rsidP="005450D8">
      <w:pPr>
        <w:pStyle w:val="ListParagraph"/>
        <w:rPr>
          <w:rFonts w:ascii="Calibri" w:eastAsia="Calibri" w:hAnsi="Calibri" w:cs="Times New Roman"/>
          <w:lang w:val="en-US"/>
        </w:rPr>
      </w:pPr>
    </w:p>
    <w:p w14:paraId="26215DC9" w14:textId="5A2C01CC" w:rsidR="003A3343" w:rsidRDefault="003A3343">
      <w:pPr>
        <w:rPr>
          <w:rFonts w:ascii="Calibri" w:eastAsia="Calibri" w:hAnsi="Calibri" w:cs="Times New Roman"/>
          <w:lang w:val="en-US"/>
        </w:rPr>
      </w:pPr>
      <w:r>
        <w:rPr>
          <w:rFonts w:ascii="Calibri" w:eastAsia="Calibri" w:hAnsi="Calibri" w:cs="Times New Roman"/>
          <w:lang w:val="en-US"/>
        </w:rPr>
        <w:br w:type="page"/>
      </w:r>
    </w:p>
    <w:p w14:paraId="654DDED3" w14:textId="77777777" w:rsidR="00994C93" w:rsidRDefault="00994C93">
      <w:pPr>
        <w:rPr>
          <w:rFonts w:ascii="Calibri" w:eastAsia="Calibri" w:hAnsi="Calibri" w:cs="Times New Roman"/>
          <w:lang w:val="en-US"/>
        </w:rPr>
      </w:pPr>
    </w:p>
    <w:p w14:paraId="4721FE1C" w14:textId="77777777" w:rsidR="00F353E9" w:rsidRDefault="00A03CCD" w:rsidP="00236749">
      <w:pPr>
        <w:spacing w:after="0"/>
        <w:rPr>
          <w:rFonts w:cs="Arial"/>
          <w:i/>
        </w:rPr>
      </w:pPr>
      <w:r w:rsidRPr="0010127B">
        <w:rPr>
          <w:rFonts w:ascii="Arial" w:hAnsi="Arial" w:cs="Arial"/>
          <w:color w:val="006600"/>
          <w:sz w:val="28"/>
          <w:szCs w:val="28"/>
        </w:rPr>
        <w:t>Credential Recognition and Nomenclature</w:t>
      </w:r>
      <w:r w:rsidRPr="0010127B">
        <w:br/>
      </w:r>
    </w:p>
    <w:p w14:paraId="4195BF52" w14:textId="2B507E61" w:rsidR="007E759C" w:rsidRDefault="00F353E9" w:rsidP="00F353E9">
      <w:pPr>
        <w:rPr>
          <w:rFonts w:cs="Arial"/>
          <w:i/>
        </w:rPr>
      </w:pPr>
      <w:r w:rsidRPr="007E759C">
        <w:rPr>
          <w:rFonts w:cs="Arial"/>
          <w:b/>
          <w:bCs/>
          <w:i/>
        </w:rPr>
        <w:t>Standard</w:t>
      </w:r>
      <w:r>
        <w:rPr>
          <w:rFonts w:cs="Arial"/>
          <w:i/>
        </w:rPr>
        <w:t xml:space="preserve">: The </w:t>
      </w:r>
      <w:r w:rsidR="00EF2B35">
        <w:rPr>
          <w:rFonts w:cs="Arial"/>
          <w:i/>
        </w:rPr>
        <w:t>institution</w:t>
      </w:r>
      <w:r>
        <w:rPr>
          <w:rFonts w:cs="Arial"/>
          <w:i/>
        </w:rPr>
        <w:t xml:space="preserve"> must demonstrate that the program’s learning outcomes and standards are sufficiently clear and at a level that will facilitate recognition of the credential by other post-secondary </w:t>
      </w:r>
      <w:r w:rsidR="007E759C">
        <w:rPr>
          <w:rFonts w:cs="Arial"/>
          <w:i/>
        </w:rPr>
        <w:t xml:space="preserve">institutions, professional and licensing bodies (where relevant), and employers. The name of the degree program should convey long-term meaning, and the content of the program should be consistent with the name. </w:t>
      </w:r>
    </w:p>
    <w:p w14:paraId="43965758" w14:textId="77777777" w:rsidR="007E759C" w:rsidRDefault="007E759C" w:rsidP="00AE01C0">
      <w:pPr>
        <w:keepNext/>
        <w:rPr>
          <w:rFonts w:cs="Arial"/>
          <w:i/>
        </w:rPr>
      </w:pPr>
      <w:r w:rsidRPr="007E759C">
        <w:rPr>
          <w:rFonts w:cs="Arial"/>
          <w:b/>
          <w:bCs/>
          <w:i/>
        </w:rPr>
        <w:t>Submission Guidelines</w:t>
      </w:r>
      <w:r>
        <w:rPr>
          <w:rFonts w:cs="Arial"/>
          <w:b/>
          <w:bCs/>
          <w:i/>
        </w:rPr>
        <w:t>:</w:t>
      </w:r>
      <w:r w:rsidRPr="007E759C">
        <w:rPr>
          <w:rFonts w:cs="Arial"/>
          <w:i/>
        </w:rPr>
        <w:t xml:space="preserve"> </w:t>
      </w:r>
    </w:p>
    <w:p w14:paraId="71149B41" w14:textId="58A88F85" w:rsidR="007E759C" w:rsidRPr="007E759C" w:rsidRDefault="007E759C" w:rsidP="00AE01C0">
      <w:pPr>
        <w:pStyle w:val="ListParagraph"/>
        <w:keepNext/>
        <w:numPr>
          <w:ilvl w:val="0"/>
          <w:numId w:val="17"/>
        </w:numPr>
        <w:rPr>
          <w:rFonts w:cs="Arial"/>
          <w:i/>
        </w:rPr>
      </w:pPr>
      <w:r w:rsidRPr="007E759C">
        <w:rPr>
          <w:rFonts w:cs="Arial"/>
          <w:i/>
        </w:rPr>
        <w:t>Explain how the design of the program facilitates credential recognition by other post-secondary institutions.</w:t>
      </w:r>
    </w:p>
    <w:p w14:paraId="5E59B2E4" w14:textId="2AC8B6AC" w:rsidR="007E759C" w:rsidRPr="007E759C" w:rsidRDefault="007E759C" w:rsidP="007E759C">
      <w:pPr>
        <w:pStyle w:val="ListParagraph"/>
        <w:numPr>
          <w:ilvl w:val="0"/>
          <w:numId w:val="17"/>
        </w:numPr>
        <w:rPr>
          <w:rFonts w:cs="Arial"/>
          <w:i/>
        </w:rPr>
      </w:pPr>
      <w:r w:rsidRPr="007E759C">
        <w:rPr>
          <w:rFonts w:cs="Arial"/>
          <w:i/>
        </w:rPr>
        <w:t>Where applicable, describe the consultations undertaken to ensure the credential and learning outcomes will be recognized by and meet the standards of industry/employers and regulatory, licensing or credentialing bodies. In an appendix, provide the regulatory, licensing or credentialing body’s current requirements or standards and copies of letters from licensing or regulatory bodies indicating that the credential and learning outcomes will be recognized.</w:t>
      </w:r>
    </w:p>
    <w:p w14:paraId="22FFF120" w14:textId="5FF8E206" w:rsidR="00A03CCD" w:rsidRPr="0010127B" w:rsidRDefault="00A03CCD" w:rsidP="00F353E9"/>
    <w:p w14:paraId="4C88FF62" w14:textId="705724CF" w:rsidR="00FB2565" w:rsidRDefault="00A03CCD" w:rsidP="00FB2565">
      <w:pPr>
        <w:spacing w:after="0"/>
      </w:pPr>
      <w:r w:rsidRPr="0010127B">
        <w:rPr>
          <w:rFonts w:ascii="Arial" w:hAnsi="Arial" w:cs="Arial"/>
          <w:color w:val="006600"/>
          <w:sz w:val="28"/>
          <w:szCs w:val="28"/>
        </w:rPr>
        <w:t>Curriculum/Program Content</w:t>
      </w:r>
      <w:r w:rsidRPr="0010127B">
        <w:rPr>
          <w:rFonts w:ascii="Arial" w:hAnsi="Arial" w:cs="Arial"/>
          <w:sz w:val="28"/>
          <w:szCs w:val="28"/>
        </w:rPr>
        <w:br/>
      </w:r>
    </w:p>
    <w:p w14:paraId="4FD2195D" w14:textId="22503A53" w:rsidR="00A03CCD" w:rsidRDefault="00FB2565" w:rsidP="00992A5C">
      <w:pPr>
        <w:rPr>
          <w:i/>
          <w:iCs/>
        </w:rPr>
      </w:pPr>
      <w:r w:rsidRPr="00FB2565">
        <w:rPr>
          <w:b/>
          <w:bCs/>
          <w:i/>
          <w:iCs/>
        </w:rPr>
        <w:t>Standard:</w:t>
      </w:r>
      <w:r w:rsidRPr="00FB2565">
        <w:rPr>
          <w:i/>
          <w:iCs/>
        </w:rPr>
        <w:t xml:space="preserve"> The management structures and methods of the program are well defined and permit delivery of the quality of education necessary for students to attain the learning outcomes. The program</w:t>
      </w:r>
      <w:r>
        <w:rPr>
          <w:i/>
          <w:iCs/>
        </w:rPr>
        <w:t>,</w:t>
      </w:r>
      <w:r w:rsidRPr="00FB2565">
        <w:rPr>
          <w:i/>
          <w:iCs/>
        </w:rPr>
        <w:t xml:space="preserve"> in both subject matter and learning outcome standards, offers an education of sufficient breadth and rigour to be comparable to similar programs at the proposed degree level offered by </w:t>
      </w:r>
      <w:r w:rsidR="00CF6A37">
        <w:rPr>
          <w:i/>
          <w:iCs/>
        </w:rPr>
        <w:t xml:space="preserve">other </w:t>
      </w:r>
      <w:r w:rsidRPr="00FB2565">
        <w:rPr>
          <w:i/>
          <w:iCs/>
        </w:rPr>
        <w:t>recognized post-secondary institutions. The curriculum must be current and reflect the state of knowledge in the field, or fields in the case of interdisciplinary and multidisciplinary programs.</w:t>
      </w:r>
    </w:p>
    <w:p w14:paraId="29A50307" w14:textId="4E5B5846" w:rsidR="00D46EC9" w:rsidRPr="00D46EC9" w:rsidRDefault="00D46EC9" w:rsidP="00992A5C">
      <w:pPr>
        <w:rPr>
          <w:b/>
          <w:bCs/>
          <w:i/>
          <w:iCs/>
        </w:rPr>
      </w:pPr>
      <w:r w:rsidRPr="00D46EC9">
        <w:rPr>
          <w:b/>
          <w:bCs/>
          <w:i/>
          <w:iCs/>
        </w:rPr>
        <w:t>Submission Guidelines</w:t>
      </w:r>
      <w:r>
        <w:rPr>
          <w:b/>
          <w:bCs/>
          <w:i/>
          <w:iCs/>
        </w:rPr>
        <w:t>:</w:t>
      </w:r>
      <w:r w:rsidRPr="00D46EC9">
        <w:rPr>
          <w:b/>
          <w:bCs/>
          <w:i/>
          <w:iCs/>
        </w:rPr>
        <w:t xml:space="preserve"> </w:t>
      </w:r>
    </w:p>
    <w:p w14:paraId="4163122A" w14:textId="05E7F71A" w:rsidR="00D46EC9" w:rsidRPr="00D46EC9" w:rsidRDefault="00D46EC9" w:rsidP="00D46EC9">
      <w:pPr>
        <w:pStyle w:val="ListParagraph"/>
        <w:numPr>
          <w:ilvl w:val="0"/>
          <w:numId w:val="18"/>
        </w:numPr>
        <w:rPr>
          <w:i/>
          <w:iCs/>
        </w:rPr>
      </w:pPr>
      <w:r w:rsidRPr="00D46EC9">
        <w:rPr>
          <w:i/>
          <w:iCs/>
        </w:rPr>
        <w:t xml:space="preserve">Describe the program structure and the length of the program (number of credit hours) and proposed student evaluation. </w:t>
      </w:r>
    </w:p>
    <w:p w14:paraId="2EF2A226" w14:textId="4F3CD473" w:rsidR="00D46EC9" w:rsidRPr="00D46EC9" w:rsidRDefault="00D46EC9" w:rsidP="00D46EC9">
      <w:pPr>
        <w:pStyle w:val="ListParagraph"/>
        <w:numPr>
          <w:ilvl w:val="0"/>
          <w:numId w:val="18"/>
        </w:numPr>
        <w:rPr>
          <w:i/>
          <w:iCs/>
        </w:rPr>
      </w:pPr>
      <w:r w:rsidRPr="00D46EC9">
        <w:rPr>
          <w:i/>
          <w:iCs/>
        </w:rPr>
        <w:t xml:space="preserve">Identify the prescribed set of core and prerequisite courses. </w:t>
      </w:r>
    </w:p>
    <w:p w14:paraId="09358F71" w14:textId="0B55DF7C" w:rsidR="00D46EC9" w:rsidRPr="00D46EC9" w:rsidRDefault="00D46EC9" w:rsidP="00D46EC9">
      <w:pPr>
        <w:pStyle w:val="ListParagraph"/>
        <w:numPr>
          <w:ilvl w:val="0"/>
          <w:numId w:val="18"/>
        </w:numPr>
        <w:rPr>
          <w:i/>
          <w:iCs/>
        </w:rPr>
      </w:pPr>
      <w:r w:rsidRPr="00D46EC9">
        <w:rPr>
          <w:i/>
          <w:iCs/>
        </w:rPr>
        <w:t xml:space="preserve">Identify which courses already exist at the institution and which new courses will </w:t>
      </w:r>
      <w:r>
        <w:rPr>
          <w:i/>
          <w:iCs/>
        </w:rPr>
        <w:t xml:space="preserve">need to </w:t>
      </w:r>
      <w:r w:rsidRPr="00D46EC9">
        <w:rPr>
          <w:i/>
          <w:iCs/>
        </w:rPr>
        <w:t xml:space="preserve">be implemented </w:t>
      </w:r>
      <w:r>
        <w:rPr>
          <w:i/>
          <w:iCs/>
        </w:rPr>
        <w:t>to offer</w:t>
      </w:r>
      <w:r w:rsidRPr="00D46EC9">
        <w:rPr>
          <w:i/>
          <w:iCs/>
        </w:rPr>
        <w:t xml:space="preserve"> the program. </w:t>
      </w:r>
      <w:r>
        <w:rPr>
          <w:i/>
          <w:iCs/>
        </w:rPr>
        <w:t>Provide links to the official course outlines for all existing courses.</w:t>
      </w:r>
      <w:r w:rsidRPr="00D46EC9">
        <w:rPr>
          <w:i/>
          <w:iCs/>
        </w:rPr>
        <w:t xml:space="preserve"> Provide full course outlines </w:t>
      </w:r>
      <w:r>
        <w:rPr>
          <w:i/>
          <w:iCs/>
        </w:rPr>
        <w:t xml:space="preserve">for any new courses </w:t>
      </w:r>
      <w:r w:rsidRPr="00D46EC9">
        <w:rPr>
          <w:i/>
          <w:iCs/>
        </w:rPr>
        <w:t>in an appendix.</w:t>
      </w:r>
      <w:r w:rsidR="00C56E1E" w:rsidRPr="00C56E1E">
        <w:rPr>
          <w:i/>
          <w:iCs/>
        </w:rPr>
        <w:t xml:space="preserve"> Note that any new or revised course outlines will also need to be approved through the course approval process.</w:t>
      </w:r>
    </w:p>
    <w:p w14:paraId="52BF0023" w14:textId="5600F255" w:rsidR="00D46EC9" w:rsidRPr="00D46EC9" w:rsidRDefault="00D46EC9" w:rsidP="00D46EC9">
      <w:pPr>
        <w:pStyle w:val="ListParagraph"/>
        <w:numPr>
          <w:ilvl w:val="0"/>
          <w:numId w:val="18"/>
        </w:numPr>
        <w:rPr>
          <w:i/>
          <w:iCs/>
        </w:rPr>
      </w:pPr>
      <w:r w:rsidRPr="00D46EC9">
        <w:rPr>
          <w:i/>
          <w:iCs/>
        </w:rPr>
        <w:t xml:space="preserve">Explain how the course and curriculum requirements </w:t>
      </w:r>
      <w:r w:rsidR="00CF6A37">
        <w:rPr>
          <w:i/>
          <w:iCs/>
        </w:rPr>
        <w:t xml:space="preserve">have been designed to meet program and institutional learning outcomes and how the curriculum design </w:t>
      </w:r>
      <w:r w:rsidRPr="00D46EC9">
        <w:rPr>
          <w:i/>
          <w:iCs/>
        </w:rPr>
        <w:t xml:space="preserve">will </w:t>
      </w:r>
      <w:r w:rsidR="00CF6A37">
        <w:rPr>
          <w:i/>
          <w:iCs/>
        </w:rPr>
        <w:t xml:space="preserve">address </w:t>
      </w:r>
      <w:r w:rsidRPr="00D46EC9">
        <w:rPr>
          <w:i/>
          <w:iCs/>
        </w:rPr>
        <w:t xml:space="preserve">the intended goals of the program. </w:t>
      </w:r>
    </w:p>
    <w:p w14:paraId="290724D1" w14:textId="11652CB5" w:rsidR="00D46EC9" w:rsidRDefault="00D46EC9" w:rsidP="00D46EC9">
      <w:pPr>
        <w:pStyle w:val="ListParagraph"/>
        <w:numPr>
          <w:ilvl w:val="0"/>
          <w:numId w:val="18"/>
        </w:numPr>
        <w:rPr>
          <w:i/>
          <w:iCs/>
        </w:rPr>
      </w:pPr>
      <w:r>
        <w:rPr>
          <w:i/>
          <w:iCs/>
        </w:rPr>
        <w:lastRenderedPageBreak/>
        <w:t>If</w:t>
      </w:r>
      <w:r w:rsidRPr="00D46EC9">
        <w:rPr>
          <w:i/>
          <w:iCs/>
        </w:rPr>
        <w:t xml:space="preserve"> work experience or field placements are a component of the program, describe the plans to develop placement opportunities for students and the level of support </w:t>
      </w:r>
      <w:r>
        <w:rPr>
          <w:i/>
          <w:iCs/>
        </w:rPr>
        <w:t>available</w:t>
      </w:r>
      <w:r w:rsidRPr="00D46EC9">
        <w:rPr>
          <w:i/>
          <w:iCs/>
        </w:rPr>
        <w:t xml:space="preserve"> to students seeking placements.</w:t>
      </w:r>
    </w:p>
    <w:p w14:paraId="57422A68" w14:textId="42462C47" w:rsidR="00D46EC9" w:rsidRDefault="00D46EC9" w:rsidP="00D46EC9">
      <w:pPr>
        <w:pStyle w:val="ListParagraph"/>
        <w:numPr>
          <w:ilvl w:val="0"/>
          <w:numId w:val="18"/>
        </w:numPr>
        <w:rPr>
          <w:i/>
          <w:iCs/>
        </w:rPr>
      </w:pPr>
      <w:r w:rsidRPr="00D46EC9">
        <w:rPr>
          <w:i/>
          <w:iCs/>
        </w:rPr>
        <w:t>Where applicable, describe the anticipated outcomes of the work experience or field placement associated with the program, how the experience offered will provide the opportunity to put the stated learning outcomes into practice, and how the students will be evaluated during their placements</w:t>
      </w:r>
      <w:r>
        <w:rPr>
          <w:i/>
          <w:iCs/>
        </w:rPr>
        <w:t>.</w:t>
      </w:r>
    </w:p>
    <w:p w14:paraId="191D6A59" w14:textId="4A1FAF06" w:rsidR="00C56E1E" w:rsidRDefault="00C56E1E" w:rsidP="00D46EC9">
      <w:pPr>
        <w:pStyle w:val="ListParagraph"/>
        <w:numPr>
          <w:ilvl w:val="0"/>
          <w:numId w:val="18"/>
        </w:numPr>
        <w:rPr>
          <w:i/>
          <w:iCs/>
        </w:rPr>
      </w:pPr>
      <w:r>
        <w:rPr>
          <w:i/>
          <w:iCs/>
        </w:rPr>
        <w:t>Describe the relationship of the proposed program to existing programs at UFV and indicate if it will be made available to other UFV degree programs.</w:t>
      </w:r>
    </w:p>
    <w:p w14:paraId="3859E3BD" w14:textId="44F23E98" w:rsidR="00236749" w:rsidRPr="00D46EC9" w:rsidRDefault="00EF2B35" w:rsidP="00D46EC9">
      <w:pPr>
        <w:pStyle w:val="ListParagraph"/>
        <w:numPr>
          <w:ilvl w:val="0"/>
          <w:numId w:val="18"/>
        </w:numPr>
        <w:rPr>
          <w:i/>
          <w:iCs/>
        </w:rPr>
      </w:pPr>
      <w:r>
        <w:rPr>
          <w:i/>
          <w:iCs/>
        </w:rPr>
        <w:t>Provide i</w:t>
      </w:r>
      <w:r w:rsidR="00236749">
        <w:rPr>
          <w:i/>
          <w:iCs/>
        </w:rPr>
        <w:t>nformation on research and consultations with other post-secondary institutions offering comparable programs</w:t>
      </w:r>
      <w:r w:rsidR="008142CB">
        <w:rPr>
          <w:i/>
          <w:iCs/>
        </w:rPr>
        <w:t xml:space="preserve"> in the Stage 1 proposal and in the Executive Summary above</w:t>
      </w:r>
      <w:r w:rsidR="00994C93">
        <w:rPr>
          <w:i/>
          <w:iCs/>
        </w:rPr>
        <w:t>.</w:t>
      </w:r>
    </w:p>
    <w:p w14:paraId="0E9F32FF" w14:textId="49861F8A" w:rsidR="00994C93" w:rsidRDefault="00994C93">
      <w:pPr>
        <w:rPr>
          <w:rFonts w:eastAsiaTheme="majorEastAsia" w:cs="Calibri"/>
          <w:b/>
          <w:bCs/>
          <w:lang w:val="en-US"/>
        </w:rPr>
      </w:pPr>
    </w:p>
    <w:p w14:paraId="0C740D86" w14:textId="49FC20EA" w:rsidR="0012349A" w:rsidRPr="008142CB" w:rsidRDefault="00533D67" w:rsidP="00E44440">
      <w:pPr>
        <w:spacing w:after="0"/>
        <w:rPr>
          <w:rFonts w:eastAsiaTheme="majorEastAsia" w:cs="Calibri"/>
          <w:b/>
          <w:bCs/>
          <w:lang w:val="en-US"/>
        </w:rPr>
      </w:pPr>
      <w:r>
        <w:rPr>
          <w:rFonts w:ascii="Arial" w:hAnsi="Arial" w:cs="Arial"/>
          <w:color w:val="006600"/>
          <w:sz w:val="28"/>
          <w:szCs w:val="28"/>
        </w:rPr>
        <w:t>Appendices</w:t>
      </w:r>
      <w:r w:rsidR="00E44440">
        <w:rPr>
          <w:rFonts w:eastAsiaTheme="majorEastAsia" w:cs="Calibri"/>
          <w:b/>
          <w:bCs/>
          <w:lang w:val="en-US"/>
        </w:rPr>
        <w:t xml:space="preserve"> </w:t>
      </w:r>
      <w:r>
        <w:rPr>
          <w:i/>
        </w:rPr>
        <w:t xml:space="preserve">In a separate document, compile </w:t>
      </w:r>
      <w:r w:rsidR="00994C93">
        <w:rPr>
          <w:i/>
        </w:rPr>
        <w:t>the</w:t>
      </w:r>
      <w:r>
        <w:rPr>
          <w:i/>
        </w:rPr>
        <w:t xml:space="preserve"> appendices required for </w:t>
      </w:r>
      <w:r w:rsidR="00994C93">
        <w:rPr>
          <w:i/>
        </w:rPr>
        <w:t>the program</w:t>
      </w:r>
      <w:r>
        <w:rPr>
          <w:i/>
        </w:rPr>
        <w:t xml:space="preserve"> proposal. </w:t>
      </w:r>
      <w:r w:rsidR="00994C93">
        <w:rPr>
          <w:i/>
        </w:rPr>
        <w:t xml:space="preserve">The ones below are required of all proposals; </w:t>
      </w:r>
      <w:r w:rsidR="00D65F31">
        <w:rPr>
          <w:i/>
        </w:rPr>
        <w:t>h</w:t>
      </w:r>
      <w:r>
        <w:rPr>
          <w:i/>
        </w:rPr>
        <w:t>owever</w:t>
      </w:r>
      <w:r w:rsidR="00D65F31">
        <w:rPr>
          <w:i/>
        </w:rPr>
        <w:t>,</w:t>
      </w:r>
      <w:r>
        <w:rPr>
          <w:i/>
        </w:rPr>
        <w:t xml:space="preserve"> there may be others relevant to your proposal. Please list </w:t>
      </w:r>
      <w:r w:rsidR="00994C93">
        <w:rPr>
          <w:i/>
        </w:rPr>
        <w:t>the appendices</w:t>
      </w:r>
      <w:r>
        <w:rPr>
          <w:i/>
        </w:rPr>
        <w:t xml:space="preserve"> in the order they are reference</w:t>
      </w:r>
      <w:r w:rsidR="00992A5C">
        <w:rPr>
          <w:i/>
        </w:rPr>
        <w:t>d in the body of your proposal.</w:t>
      </w:r>
    </w:p>
    <w:p w14:paraId="5B377996" w14:textId="77777777" w:rsidR="0012349A" w:rsidRPr="000556B2" w:rsidRDefault="0012349A" w:rsidP="0012349A">
      <w:pPr>
        <w:spacing w:after="0"/>
        <w:jc w:val="center"/>
        <w:rPr>
          <w:rFonts w:eastAsiaTheme="majorEastAsia" w:cs="Calibri"/>
          <w:b/>
          <w:bCs/>
          <w:lang w:val="en-US"/>
        </w:rPr>
      </w:pPr>
    </w:p>
    <w:p w14:paraId="589C5CD3" w14:textId="77777777" w:rsidR="00434558" w:rsidRPr="008142CB" w:rsidRDefault="00434558" w:rsidP="0012349A">
      <w:pPr>
        <w:pStyle w:val="ListParagraph"/>
        <w:numPr>
          <w:ilvl w:val="0"/>
          <w:numId w:val="10"/>
        </w:numPr>
        <w:spacing w:after="0"/>
        <w:rPr>
          <w:rFonts w:eastAsiaTheme="majorEastAsia" w:cs="Calibri"/>
          <w:bCs/>
          <w:lang w:val="en-US"/>
        </w:rPr>
      </w:pPr>
      <w:r w:rsidRPr="008142CB">
        <w:rPr>
          <w:rFonts w:eastAsiaTheme="majorEastAsia" w:cs="Calibri"/>
          <w:bCs/>
          <w:lang w:val="en-US"/>
        </w:rPr>
        <w:t>Institutional and Program Learning Outcomes Map</w:t>
      </w:r>
    </w:p>
    <w:p w14:paraId="01A1F14F" w14:textId="7EAE1E29" w:rsidR="0012349A" w:rsidRPr="008142CB" w:rsidRDefault="008142CB" w:rsidP="0012349A">
      <w:pPr>
        <w:pStyle w:val="ListParagraph"/>
        <w:numPr>
          <w:ilvl w:val="0"/>
          <w:numId w:val="10"/>
        </w:numPr>
        <w:spacing w:after="0"/>
        <w:rPr>
          <w:rFonts w:eastAsiaTheme="majorEastAsia" w:cs="Calibri"/>
          <w:bCs/>
          <w:lang w:val="en-US"/>
        </w:rPr>
      </w:pPr>
      <w:r w:rsidRPr="008142CB">
        <w:rPr>
          <w:rFonts w:eastAsiaTheme="majorEastAsia" w:cs="Calibri"/>
          <w:bCs/>
          <w:lang w:val="en-US"/>
        </w:rPr>
        <w:t>Official</w:t>
      </w:r>
      <w:r w:rsidR="0012349A" w:rsidRPr="008142CB">
        <w:rPr>
          <w:rFonts w:eastAsiaTheme="majorEastAsia" w:cs="Calibri"/>
          <w:bCs/>
          <w:lang w:val="en-US"/>
        </w:rPr>
        <w:t xml:space="preserve"> Course Outlines </w:t>
      </w:r>
      <w:r w:rsidRPr="008142CB">
        <w:rPr>
          <w:rFonts w:eastAsiaTheme="majorEastAsia" w:cs="Calibri"/>
          <w:bCs/>
          <w:lang w:val="en-US"/>
        </w:rPr>
        <w:t>for New Courses</w:t>
      </w:r>
      <w:r w:rsidR="00C378DE">
        <w:rPr>
          <w:rFonts w:eastAsiaTheme="majorEastAsia" w:cs="Calibri"/>
          <w:bCs/>
          <w:lang w:val="en-US"/>
        </w:rPr>
        <w:t xml:space="preserve"> (new course memos also </w:t>
      </w:r>
      <w:proofErr w:type="gramStart"/>
      <w:r w:rsidR="00C378DE">
        <w:rPr>
          <w:rFonts w:eastAsiaTheme="majorEastAsia" w:cs="Calibri"/>
          <w:bCs/>
          <w:lang w:val="en-US"/>
        </w:rPr>
        <w:t>have to</w:t>
      </w:r>
      <w:proofErr w:type="gramEnd"/>
      <w:r w:rsidR="00C378DE">
        <w:rPr>
          <w:rFonts w:eastAsiaTheme="majorEastAsia" w:cs="Calibri"/>
          <w:bCs/>
          <w:lang w:val="en-US"/>
        </w:rPr>
        <w:t xml:space="preserve"> accompany the OCO’s but are not included in the appendices)</w:t>
      </w:r>
    </w:p>
    <w:p w14:paraId="35AC30BC" w14:textId="58CD0B50" w:rsidR="00533D67" w:rsidRDefault="00533D67" w:rsidP="0012349A">
      <w:pPr>
        <w:pStyle w:val="ListParagraph"/>
        <w:numPr>
          <w:ilvl w:val="0"/>
          <w:numId w:val="10"/>
        </w:numPr>
        <w:spacing w:after="0"/>
        <w:rPr>
          <w:rFonts w:eastAsiaTheme="majorEastAsia" w:cs="Calibri"/>
          <w:bCs/>
          <w:lang w:val="en-US"/>
        </w:rPr>
      </w:pPr>
      <w:r w:rsidRPr="008142CB">
        <w:rPr>
          <w:rFonts w:eastAsiaTheme="majorEastAsia" w:cs="Calibri"/>
          <w:bCs/>
          <w:lang w:val="en-US"/>
        </w:rPr>
        <w:t>Calendar Copy</w:t>
      </w:r>
    </w:p>
    <w:p w14:paraId="4D37E496" w14:textId="1CBE9CB6" w:rsidR="008E6221" w:rsidRPr="008142CB" w:rsidRDefault="008E6221" w:rsidP="0012349A">
      <w:pPr>
        <w:pStyle w:val="ListParagraph"/>
        <w:numPr>
          <w:ilvl w:val="0"/>
          <w:numId w:val="10"/>
        </w:numPr>
        <w:spacing w:after="0"/>
        <w:rPr>
          <w:rFonts w:eastAsiaTheme="majorEastAsia" w:cs="Calibri"/>
          <w:bCs/>
          <w:lang w:val="en-US"/>
        </w:rPr>
      </w:pPr>
      <w:r>
        <w:rPr>
          <w:rFonts w:eastAsiaTheme="majorEastAsia" w:cs="Calibri"/>
          <w:bCs/>
          <w:lang w:val="en-US"/>
        </w:rPr>
        <w:t xml:space="preserve">Comparable Programs </w:t>
      </w:r>
      <w:r w:rsidR="00C378DE">
        <w:rPr>
          <w:rFonts w:eastAsiaTheme="majorEastAsia" w:cs="Calibri"/>
          <w:bCs/>
          <w:lang w:val="en-US"/>
        </w:rPr>
        <w:t xml:space="preserve">in B.C. </w:t>
      </w:r>
      <w:r>
        <w:rPr>
          <w:rFonts w:eastAsiaTheme="majorEastAsia" w:cs="Calibri"/>
          <w:bCs/>
          <w:lang w:val="en-US"/>
        </w:rPr>
        <w:t>(</w:t>
      </w:r>
      <w:r w:rsidRPr="008E6221">
        <w:rPr>
          <w:rFonts w:eastAsiaTheme="majorEastAsia" w:cs="Calibri"/>
          <w:bCs/>
          <w:i/>
          <w:iCs/>
          <w:lang w:val="en-US"/>
        </w:rPr>
        <w:t>cf.</w:t>
      </w:r>
      <w:r w:rsidR="00C378DE">
        <w:rPr>
          <w:rFonts w:eastAsiaTheme="majorEastAsia" w:cs="Calibri"/>
          <w:bCs/>
          <w:i/>
          <w:iCs/>
          <w:lang w:val="en-US"/>
        </w:rPr>
        <w:t>,</w:t>
      </w:r>
      <w:r>
        <w:rPr>
          <w:rFonts w:eastAsiaTheme="majorEastAsia" w:cs="Calibri"/>
          <w:bCs/>
          <w:lang w:val="en-US"/>
        </w:rPr>
        <w:t xml:space="preserve"> Stage 1 proposal)</w:t>
      </w:r>
    </w:p>
    <w:p w14:paraId="1A102AAC" w14:textId="77777777" w:rsidR="00C031C2" w:rsidRPr="00533D67" w:rsidRDefault="00C031C2" w:rsidP="00533D67">
      <w:pPr>
        <w:spacing w:after="0"/>
        <w:ind w:left="360"/>
        <w:rPr>
          <w:rFonts w:eastAsiaTheme="majorEastAsia" w:cs="Calibri"/>
          <w:bCs/>
          <w:lang w:val="en-US"/>
        </w:rPr>
      </w:pPr>
    </w:p>
    <w:sectPr w:rsidR="00C031C2" w:rsidRPr="00533D67" w:rsidSect="00257FCD">
      <w:footerReference w:type="default" r:id="rId13"/>
      <w:pgSz w:w="12240" w:h="15840"/>
      <w:pgMar w:top="117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EBE8" w14:textId="77777777" w:rsidR="00675248" w:rsidRDefault="00675248" w:rsidP="00A03CCD">
      <w:pPr>
        <w:spacing w:after="0" w:line="240" w:lineRule="auto"/>
      </w:pPr>
      <w:r>
        <w:separator/>
      </w:r>
    </w:p>
  </w:endnote>
  <w:endnote w:type="continuationSeparator" w:id="0">
    <w:p w14:paraId="5ACC1CA0" w14:textId="77777777" w:rsidR="00675248" w:rsidRDefault="00675248" w:rsidP="00A0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D8A6" w14:textId="77777777" w:rsidR="004E2CF0" w:rsidRPr="00257FCD" w:rsidRDefault="00F8039D" w:rsidP="00F8039D">
    <w:pPr>
      <w:pStyle w:val="Footer"/>
      <w:rPr>
        <w:i/>
        <w:sz w:val="20"/>
        <w:szCs w:val="20"/>
      </w:rPr>
    </w:pPr>
    <w:r w:rsidRPr="00257FCD">
      <w:rPr>
        <w:i/>
        <w:sz w:val="20"/>
        <w:szCs w:val="20"/>
      </w:rPr>
      <w:t>Program Name, sub</w:t>
    </w:r>
    <w:r w:rsidR="00E441CF" w:rsidRPr="00257FCD">
      <w:rPr>
        <w:i/>
        <w:sz w:val="20"/>
        <w:szCs w:val="20"/>
      </w:rPr>
      <w:t>mitted to (name of committee)</w:t>
    </w:r>
    <w:r w:rsidR="00E441CF" w:rsidRPr="00257FCD">
      <w:rPr>
        <w:i/>
        <w:sz w:val="20"/>
        <w:szCs w:val="20"/>
      </w:rPr>
      <w:tab/>
    </w:r>
    <w:proofErr w:type="gramStart"/>
    <w:r w:rsidRPr="00257FCD">
      <w:rPr>
        <w:i/>
        <w:sz w:val="20"/>
        <w:szCs w:val="20"/>
      </w:rPr>
      <w:tab/>
    </w:r>
    <w:r w:rsidR="004E2CF0" w:rsidRPr="00257FCD">
      <w:rPr>
        <w:i/>
        <w:sz w:val="20"/>
        <w:szCs w:val="20"/>
      </w:rPr>
      <w:t xml:space="preserve">  (</w:t>
    </w:r>
    <w:proofErr w:type="gramEnd"/>
    <w:r w:rsidR="004E2CF0" w:rsidRPr="00257FCD">
      <w:rPr>
        <w:i/>
        <w:sz w:val="20"/>
        <w:szCs w:val="20"/>
      </w:rPr>
      <w:t xml:space="preserve">Date)    </w:t>
    </w:r>
    <w:sdt>
      <w:sdtPr>
        <w:rPr>
          <w:i/>
          <w:sz w:val="20"/>
          <w:szCs w:val="20"/>
        </w:rPr>
        <w:id w:val="-1033504945"/>
        <w:docPartObj>
          <w:docPartGallery w:val="Page Numbers (Bottom of Page)"/>
          <w:docPartUnique/>
        </w:docPartObj>
      </w:sdtPr>
      <w:sdtEndPr>
        <w:rPr>
          <w:noProof/>
        </w:rPr>
      </w:sdtEndPr>
      <w:sdtContent>
        <w:r w:rsidR="004E2CF0" w:rsidRPr="00257FCD">
          <w:rPr>
            <w:i/>
            <w:sz w:val="20"/>
            <w:szCs w:val="20"/>
          </w:rPr>
          <w:fldChar w:fldCharType="begin"/>
        </w:r>
        <w:r w:rsidR="004E2CF0" w:rsidRPr="00257FCD">
          <w:rPr>
            <w:i/>
            <w:sz w:val="20"/>
            <w:szCs w:val="20"/>
          </w:rPr>
          <w:instrText xml:space="preserve"> PAGE   \* MERGEFORMAT </w:instrText>
        </w:r>
        <w:r w:rsidR="004E2CF0" w:rsidRPr="00257FCD">
          <w:rPr>
            <w:i/>
            <w:sz w:val="20"/>
            <w:szCs w:val="20"/>
          </w:rPr>
          <w:fldChar w:fldCharType="separate"/>
        </w:r>
        <w:r w:rsidR="00896325">
          <w:rPr>
            <w:i/>
            <w:noProof/>
            <w:sz w:val="20"/>
            <w:szCs w:val="20"/>
          </w:rPr>
          <w:t>6</w:t>
        </w:r>
        <w:r w:rsidR="004E2CF0" w:rsidRPr="00257FCD">
          <w:rPr>
            <w:i/>
            <w:noProof/>
            <w:sz w:val="20"/>
            <w:szCs w:val="20"/>
          </w:rPr>
          <w:fldChar w:fldCharType="end"/>
        </w:r>
      </w:sdtContent>
    </w:sdt>
  </w:p>
  <w:p w14:paraId="7C5551C3" w14:textId="77777777" w:rsidR="004E2CF0" w:rsidRDefault="004E2CF0" w:rsidP="00A03CC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D3C5" w14:textId="77777777" w:rsidR="00675248" w:rsidRDefault="00675248" w:rsidP="00A03CCD">
      <w:pPr>
        <w:spacing w:after="0" w:line="240" w:lineRule="auto"/>
      </w:pPr>
      <w:r>
        <w:separator/>
      </w:r>
    </w:p>
  </w:footnote>
  <w:footnote w:type="continuationSeparator" w:id="0">
    <w:p w14:paraId="06E6CC76" w14:textId="77777777" w:rsidR="00675248" w:rsidRDefault="00675248" w:rsidP="00A03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8BE"/>
    <w:multiLevelType w:val="hybridMultilevel"/>
    <w:tmpl w:val="B238A5B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1B3E8F"/>
    <w:multiLevelType w:val="hybridMultilevel"/>
    <w:tmpl w:val="8418305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12995"/>
    <w:multiLevelType w:val="hybridMultilevel"/>
    <w:tmpl w:val="EF2E3780"/>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75D6663"/>
    <w:multiLevelType w:val="hybridMultilevel"/>
    <w:tmpl w:val="F2CE8AAE"/>
    <w:lvl w:ilvl="0" w:tplc="1220B9A8">
      <w:start w:val="1"/>
      <w:numFmt w:val="decimal"/>
      <w:lvlText w:val="2.%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97F19C4"/>
    <w:multiLevelType w:val="hybridMultilevel"/>
    <w:tmpl w:val="75AE1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83CBE"/>
    <w:multiLevelType w:val="hybridMultilevel"/>
    <w:tmpl w:val="F432C0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20324"/>
    <w:multiLevelType w:val="hybridMultilevel"/>
    <w:tmpl w:val="5440B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A2424"/>
    <w:multiLevelType w:val="hybridMultilevel"/>
    <w:tmpl w:val="6B38A204"/>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8" w15:restartNumberingAfterBreak="0">
    <w:nsid w:val="385B4BBD"/>
    <w:multiLevelType w:val="hybridMultilevel"/>
    <w:tmpl w:val="745EA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0382E"/>
    <w:multiLevelType w:val="hybridMultilevel"/>
    <w:tmpl w:val="2E18B946"/>
    <w:lvl w:ilvl="0" w:tplc="1009000F">
      <w:start w:val="1"/>
      <w:numFmt w:val="decimal"/>
      <w:lvlText w:val="%1."/>
      <w:lvlJc w:val="left"/>
      <w:pPr>
        <w:ind w:left="1170" w:hanging="360"/>
      </w:pPr>
      <w:rPr>
        <w:rFonts w:hint="default"/>
        <w:b w:val="0"/>
        <w:color w:val="006600"/>
        <w:sz w:val="28"/>
        <w:szCs w:val="28"/>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0" w15:restartNumberingAfterBreak="0">
    <w:nsid w:val="3D757FA9"/>
    <w:multiLevelType w:val="hybridMultilevel"/>
    <w:tmpl w:val="810E5F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FA429B5"/>
    <w:multiLevelType w:val="hybridMultilevel"/>
    <w:tmpl w:val="83908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670CC"/>
    <w:multiLevelType w:val="hybridMultilevel"/>
    <w:tmpl w:val="3F8AF23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E240680"/>
    <w:multiLevelType w:val="hybridMultilevel"/>
    <w:tmpl w:val="21E82E9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7F6836"/>
    <w:multiLevelType w:val="multilevel"/>
    <w:tmpl w:val="B790C29A"/>
    <w:lvl w:ilvl="0">
      <w:start w:val="1"/>
      <w:numFmt w:val="decimal"/>
      <w:lvlText w:val="%1."/>
      <w:lvlJc w:val="left"/>
      <w:pPr>
        <w:ind w:left="360" w:hanging="360"/>
      </w:pPr>
      <w:rPr>
        <w:rFonts w:hint="default"/>
        <w:b w:val="0"/>
        <w:color w:val="006600"/>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234CBD"/>
    <w:multiLevelType w:val="hybridMultilevel"/>
    <w:tmpl w:val="69E61D70"/>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7A5A1B"/>
    <w:multiLevelType w:val="hybridMultilevel"/>
    <w:tmpl w:val="03181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7326A3"/>
    <w:multiLevelType w:val="hybridMultilevel"/>
    <w:tmpl w:val="E77E8F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27B4445"/>
    <w:multiLevelType w:val="hybridMultilevel"/>
    <w:tmpl w:val="EDAA32E6"/>
    <w:lvl w:ilvl="0" w:tplc="F74A8218">
      <w:start w:val="8"/>
      <w:numFmt w:val="lowerLetter"/>
      <w:lvlText w:val="%1."/>
      <w:lvlJc w:val="left"/>
      <w:pPr>
        <w:ind w:left="720" w:hanging="360"/>
      </w:pPr>
      <w:rPr>
        <w:rFonts w:asciiTheme="minorHAnsi" w:hAnsi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27B628F"/>
    <w:multiLevelType w:val="hybridMultilevel"/>
    <w:tmpl w:val="A5FA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207F2"/>
    <w:multiLevelType w:val="multilevel"/>
    <w:tmpl w:val="DF6E42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C66084"/>
    <w:multiLevelType w:val="hybridMultilevel"/>
    <w:tmpl w:val="CC84807A"/>
    <w:lvl w:ilvl="0" w:tplc="1220B9A8">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20"/>
  </w:num>
  <w:num w:numId="5">
    <w:abstractNumId w:val="16"/>
  </w:num>
  <w:num w:numId="6">
    <w:abstractNumId w:val="17"/>
  </w:num>
  <w:num w:numId="7">
    <w:abstractNumId w:val="0"/>
  </w:num>
  <w:num w:numId="8">
    <w:abstractNumId w:val="9"/>
  </w:num>
  <w:num w:numId="9">
    <w:abstractNumId w:val="2"/>
  </w:num>
  <w:num w:numId="10">
    <w:abstractNumId w:val="15"/>
  </w:num>
  <w:num w:numId="11">
    <w:abstractNumId w:val="12"/>
  </w:num>
  <w:num w:numId="12">
    <w:abstractNumId w:val="10"/>
  </w:num>
  <w:num w:numId="13">
    <w:abstractNumId w:val="6"/>
  </w:num>
  <w:num w:numId="14">
    <w:abstractNumId w:val="21"/>
  </w:num>
  <w:num w:numId="15">
    <w:abstractNumId w:val="13"/>
  </w:num>
  <w:num w:numId="16">
    <w:abstractNumId w:val="18"/>
  </w:num>
  <w:num w:numId="17">
    <w:abstractNumId w:val="4"/>
  </w:num>
  <w:num w:numId="18">
    <w:abstractNumId w:val="5"/>
  </w:num>
  <w:num w:numId="19">
    <w:abstractNumId w:val="1"/>
  </w:num>
  <w:num w:numId="20">
    <w:abstractNumId w:val="19"/>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1B"/>
    <w:rsid w:val="000339C4"/>
    <w:rsid w:val="00054D00"/>
    <w:rsid w:val="000556B2"/>
    <w:rsid w:val="000575E8"/>
    <w:rsid w:val="00061042"/>
    <w:rsid w:val="000D4845"/>
    <w:rsid w:val="000D6C5C"/>
    <w:rsid w:val="000E0DEB"/>
    <w:rsid w:val="000F05D5"/>
    <w:rsid w:val="0010127B"/>
    <w:rsid w:val="001124F4"/>
    <w:rsid w:val="0011704B"/>
    <w:rsid w:val="0012349A"/>
    <w:rsid w:val="00142363"/>
    <w:rsid w:val="001B7C28"/>
    <w:rsid w:val="001D49A3"/>
    <w:rsid w:val="001D4F7A"/>
    <w:rsid w:val="001E1B1F"/>
    <w:rsid w:val="001E3C58"/>
    <w:rsid w:val="00205541"/>
    <w:rsid w:val="00236749"/>
    <w:rsid w:val="002368EF"/>
    <w:rsid w:val="002423CD"/>
    <w:rsid w:val="00257FCD"/>
    <w:rsid w:val="00272C80"/>
    <w:rsid w:val="00276EE7"/>
    <w:rsid w:val="002A7B1A"/>
    <w:rsid w:val="002E26AB"/>
    <w:rsid w:val="00310EDE"/>
    <w:rsid w:val="00324256"/>
    <w:rsid w:val="0032653C"/>
    <w:rsid w:val="0035034C"/>
    <w:rsid w:val="003510CF"/>
    <w:rsid w:val="003700B4"/>
    <w:rsid w:val="003739B9"/>
    <w:rsid w:val="003A3343"/>
    <w:rsid w:val="003D3C4B"/>
    <w:rsid w:val="00402B5E"/>
    <w:rsid w:val="00422EB7"/>
    <w:rsid w:val="00434558"/>
    <w:rsid w:val="00460A85"/>
    <w:rsid w:val="00462F2B"/>
    <w:rsid w:val="004A163E"/>
    <w:rsid w:val="004C6CA2"/>
    <w:rsid w:val="004E2CF0"/>
    <w:rsid w:val="00507A50"/>
    <w:rsid w:val="00533D67"/>
    <w:rsid w:val="005450D8"/>
    <w:rsid w:val="00567B28"/>
    <w:rsid w:val="00581677"/>
    <w:rsid w:val="00585172"/>
    <w:rsid w:val="005B1936"/>
    <w:rsid w:val="005C32A8"/>
    <w:rsid w:val="00603122"/>
    <w:rsid w:val="0061331B"/>
    <w:rsid w:val="006210FC"/>
    <w:rsid w:val="00675248"/>
    <w:rsid w:val="006A35A1"/>
    <w:rsid w:val="006E3AFC"/>
    <w:rsid w:val="00720158"/>
    <w:rsid w:val="007358BB"/>
    <w:rsid w:val="00741B0E"/>
    <w:rsid w:val="00784613"/>
    <w:rsid w:val="00784E1F"/>
    <w:rsid w:val="007B59F4"/>
    <w:rsid w:val="007B7219"/>
    <w:rsid w:val="007D736E"/>
    <w:rsid w:val="007E759C"/>
    <w:rsid w:val="00804B77"/>
    <w:rsid w:val="008142CB"/>
    <w:rsid w:val="00834F16"/>
    <w:rsid w:val="00850610"/>
    <w:rsid w:val="008521E9"/>
    <w:rsid w:val="00883C74"/>
    <w:rsid w:val="008926B3"/>
    <w:rsid w:val="00894BF5"/>
    <w:rsid w:val="00896325"/>
    <w:rsid w:val="0089700E"/>
    <w:rsid w:val="008A6E2F"/>
    <w:rsid w:val="008B3FD5"/>
    <w:rsid w:val="008B4C96"/>
    <w:rsid w:val="008D3014"/>
    <w:rsid w:val="008E6221"/>
    <w:rsid w:val="00904337"/>
    <w:rsid w:val="00944028"/>
    <w:rsid w:val="00955C1E"/>
    <w:rsid w:val="00992A5C"/>
    <w:rsid w:val="009937EA"/>
    <w:rsid w:val="00994C93"/>
    <w:rsid w:val="00A00152"/>
    <w:rsid w:val="00A03CCD"/>
    <w:rsid w:val="00A72EDC"/>
    <w:rsid w:val="00A939E2"/>
    <w:rsid w:val="00AC4D9B"/>
    <w:rsid w:val="00AD6BA0"/>
    <w:rsid w:val="00AE01C0"/>
    <w:rsid w:val="00AF48BE"/>
    <w:rsid w:val="00AF758E"/>
    <w:rsid w:val="00B02564"/>
    <w:rsid w:val="00B65812"/>
    <w:rsid w:val="00B65F6D"/>
    <w:rsid w:val="00B82959"/>
    <w:rsid w:val="00B9024C"/>
    <w:rsid w:val="00BA5F6C"/>
    <w:rsid w:val="00BA78C7"/>
    <w:rsid w:val="00C00176"/>
    <w:rsid w:val="00C031C2"/>
    <w:rsid w:val="00C07589"/>
    <w:rsid w:val="00C1094A"/>
    <w:rsid w:val="00C25E79"/>
    <w:rsid w:val="00C343FB"/>
    <w:rsid w:val="00C378DE"/>
    <w:rsid w:val="00C502E0"/>
    <w:rsid w:val="00C56E1E"/>
    <w:rsid w:val="00C66651"/>
    <w:rsid w:val="00CB3254"/>
    <w:rsid w:val="00CC02DC"/>
    <w:rsid w:val="00CE3769"/>
    <w:rsid w:val="00CF6A37"/>
    <w:rsid w:val="00D02B3B"/>
    <w:rsid w:val="00D46EC9"/>
    <w:rsid w:val="00D65F31"/>
    <w:rsid w:val="00DA55B9"/>
    <w:rsid w:val="00E113C9"/>
    <w:rsid w:val="00E441CF"/>
    <w:rsid w:val="00E44440"/>
    <w:rsid w:val="00E528DB"/>
    <w:rsid w:val="00E53123"/>
    <w:rsid w:val="00E600A1"/>
    <w:rsid w:val="00E67E98"/>
    <w:rsid w:val="00E72D46"/>
    <w:rsid w:val="00EB1447"/>
    <w:rsid w:val="00EB5346"/>
    <w:rsid w:val="00EB5648"/>
    <w:rsid w:val="00EC6D1F"/>
    <w:rsid w:val="00EF2B35"/>
    <w:rsid w:val="00EF65D1"/>
    <w:rsid w:val="00F00E87"/>
    <w:rsid w:val="00F24BF5"/>
    <w:rsid w:val="00F353E9"/>
    <w:rsid w:val="00F47FDF"/>
    <w:rsid w:val="00F7269C"/>
    <w:rsid w:val="00F8039D"/>
    <w:rsid w:val="00F9362F"/>
    <w:rsid w:val="00FB2565"/>
    <w:rsid w:val="00FB4E15"/>
    <w:rsid w:val="00FC1F9E"/>
    <w:rsid w:val="00FC384F"/>
    <w:rsid w:val="00FC4AD5"/>
    <w:rsid w:val="00FD5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6775A"/>
  <w15:docId w15:val="{7D82B9CA-3BAE-4CE5-A34A-D3D16E9A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AB"/>
  </w:style>
  <w:style w:type="paragraph" w:styleId="Heading1">
    <w:name w:val="heading 1"/>
    <w:basedOn w:val="Normal"/>
    <w:next w:val="Normal"/>
    <w:link w:val="Heading1Char"/>
    <w:autoRedefine/>
    <w:uiPriority w:val="9"/>
    <w:qFormat/>
    <w:rsid w:val="008B3FD5"/>
    <w:pPr>
      <w:keepNext/>
      <w:keepLines/>
      <w:spacing w:before="120" w:after="120" w:line="240" w:lineRule="auto"/>
      <w:outlineLvl w:val="0"/>
    </w:pPr>
    <w:rPr>
      <w:rFonts w:ascii="Arial" w:eastAsiaTheme="majorEastAsia" w:hAnsi="Arial" w:cstheme="majorBidi"/>
      <w:color w:val="0066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31B"/>
    <w:rPr>
      <w:rFonts w:ascii="Tahoma" w:hAnsi="Tahoma" w:cs="Tahoma"/>
      <w:sz w:val="16"/>
      <w:szCs w:val="16"/>
    </w:rPr>
  </w:style>
  <w:style w:type="paragraph" w:styleId="ListParagraph">
    <w:name w:val="List Paragraph"/>
    <w:basedOn w:val="Normal"/>
    <w:uiPriority w:val="34"/>
    <w:qFormat/>
    <w:rsid w:val="0061331B"/>
    <w:pPr>
      <w:ind w:left="720"/>
      <w:contextualSpacing/>
    </w:pPr>
  </w:style>
  <w:style w:type="paragraph" w:styleId="Header">
    <w:name w:val="header"/>
    <w:basedOn w:val="Normal"/>
    <w:link w:val="HeaderChar"/>
    <w:uiPriority w:val="99"/>
    <w:unhideWhenUsed/>
    <w:rsid w:val="00A03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CCD"/>
  </w:style>
  <w:style w:type="paragraph" w:styleId="Footer">
    <w:name w:val="footer"/>
    <w:basedOn w:val="Normal"/>
    <w:link w:val="FooterChar"/>
    <w:uiPriority w:val="99"/>
    <w:unhideWhenUsed/>
    <w:rsid w:val="00A03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CCD"/>
  </w:style>
  <w:style w:type="character" w:styleId="Hyperlink">
    <w:name w:val="Hyperlink"/>
    <w:basedOn w:val="DefaultParagraphFont"/>
    <w:uiPriority w:val="99"/>
    <w:unhideWhenUsed/>
    <w:rsid w:val="00EF65D1"/>
    <w:rPr>
      <w:color w:val="0000FF" w:themeColor="hyperlink"/>
      <w:u w:val="single"/>
    </w:rPr>
  </w:style>
  <w:style w:type="character" w:styleId="CommentReference">
    <w:name w:val="annotation reference"/>
    <w:basedOn w:val="DefaultParagraphFont"/>
    <w:uiPriority w:val="99"/>
    <w:semiHidden/>
    <w:unhideWhenUsed/>
    <w:rsid w:val="00324256"/>
    <w:rPr>
      <w:sz w:val="16"/>
      <w:szCs w:val="16"/>
    </w:rPr>
  </w:style>
  <w:style w:type="paragraph" w:styleId="CommentText">
    <w:name w:val="annotation text"/>
    <w:basedOn w:val="Normal"/>
    <w:link w:val="CommentTextChar"/>
    <w:uiPriority w:val="99"/>
    <w:semiHidden/>
    <w:unhideWhenUsed/>
    <w:rsid w:val="00324256"/>
    <w:pPr>
      <w:spacing w:line="240" w:lineRule="auto"/>
    </w:pPr>
    <w:rPr>
      <w:sz w:val="20"/>
      <w:szCs w:val="20"/>
    </w:rPr>
  </w:style>
  <w:style w:type="character" w:customStyle="1" w:styleId="CommentTextChar">
    <w:name w:val="Comment Text Char"/>
    <w:basedOn w:val="DefaultParagraphFont"/>
    <w:link w:val="CommentText"/>
    <w:uiPriority w:val="99"/>
    <w:semiHidden/>
    <w:rsid w:val="00324256"/>
    <w:rPr>
      <w:sz w:val="20"/>
      <w:szCs w:val="20"/>
    </w:rPr>
  </w:style>
  <w:style w:type="paragraph" w:styleId="CommentSubject">
    <w:name w:val="annotation subject"/>
    <w:basedOn w:val="CommentText"/>
    <w:next w:val="CommentText"/>
    <w:link w:val="CommentSubjectChar"/>
    <w:uiPriority w:val="99"/>
    <w:semiHidden/>
    <w:unhideWhenUsed/>
    <w:rsid w:val="00324256"/>
    <w:rPr>
      <w:b/>
      <w:bCs/>
    </w:rPr>
  </w:style>
  <w:style w:type="character" w:customStyle="1" w:styleId="CommentSubjectChar">
    <w:name w:val="Comment Subject Char"/>
    <w:basedOn w:val="CommentTextChar"/>
    <w:link w:val="CommentSubject"/>
    <w:uiPriority w:val="99"/>
    <w:semiHidden/>
    <w:rsid w:val="00324256"/>
    <w:rPr>
      <w:b/>
      <w:bCs/>
      <w:sz w:val="20"/>
      <w:szCs w:val="20"/>
    </w:rPr>
  </w:style>
  <w:style w:type="paragraph" w:customStyle="1" w:styleId="Default">
    <w:name w:val="Default"/>
    <w:rsid w:val="00C25E79"/>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05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3FD5"/>
    <w:rPr>
      <w:rFonts w:ascii="Arial" w:eastAsiaTheme="majorEastAsia" w:hAnsi="Arial" w:cstheme="majorBidi"/>
      <w:color w:val="006600"/>
      <w:sz w:val="28"/>
      <w:szCs w:val="32"/>
    </w:rPr>
  </w:style>
  <w:style w:type="character" w:styleId="FollowedHyperlink">
    <w:name w:val="FollowedHyperlink"/>
    <w:basedOn w:val="DefaultParagraphFont"/>
    <w:uiPriority w:val="99"/>
    <w:semiHidden/>
    <w:unhideWhenUsed/>
    <w:rsid w:val="00CC02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gov.bc.ca/assets/gov/education/post-secondary-education/institution-resources-administration/degree-authorization/appendix-degree-program-criteri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fv.ca/strategic-plan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fv.ca/pdo/getting-started/" TargetMode="External"/><Relationship Id="rId4" Type="http://schemas.openxmlformats.org/officeDocument/2006/relationships/settings" Target="settings.xml"/><Relationship Id="rId9" Type="http://schemas.openxmlformats.org/officeDocument/2006/relationships/hyperlink" Target="https://www2.gov.bc.ca/assets/gov/education/post-secondary-education/institution-resources-administration/degree-authorization/degree-program-criteri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2C68-80F7-4BBD-A1CF-078137F6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1237</Words>
  <Characters>7055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Brammer</dc:creator>
  <cp:lastModifiedBy>Sumitra Robertson</cp:lastModifiedBy>
  <cp:revision>2</cp:revision>
  <cp:lastPrinted>2015-07-09T18:07:00Z</cp:lastPrinted>
  <dcterms:created xsi:type="dcterms:W3CDTF">2021-10-14T20:08:00Z</dcterms:created>
  <dcterms:modified xsi:type="dcterms:W3CDTF">2021-10-14T20:08:00Z</dcterms:modified>
</cp:coreProperties>
</file>