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4007" w14:textId="2D9311BE" w:rsidR="00967AE3" w:rsidRPr="007423CC" w:rsidRDefault="00967AE3" w:rsidP="00D36790">
      <w:pPr>
        <w:pStyle w:val="Heading1"/>
        <w:jc w:val="center"/>
        <w:rPr>
          <w:rFonts w:ascii="Aptos" w:hAnsi="Aptos"/>
          <w:lang w:val="en-US"/>
        </w:rPr>
      </w:pPr>
      <w:r w:rsidRPr="007423CC">
        <w:rPr>
          <w:rFonts w:ascii="Aptos" w:hAnsi="Aptos"/>
          <w:lang w:val="en-US"/>
        </w:rPr>
        <w:t xml:space="preserve">Teaching Inquiries </w:t>
      </w:r>
      <w:r w:rsidR="003B624F" w:rsidRPr="007423CC">
        <w:rPr>
          <w:rFonts w:ascii="Aptos" w:hAnsi="Aptos"/>
          <w:lang w:val="en-US"/>
        </w:rPr>
        <w:t>in</w:t>
      </w:r>
      <w:r w:rsidRPr="007423CC">
        <w:rPr>
          <w:rFonts w:ascii="Aptos" w:hAnsi="Aptos"/>
          <w:lang w:val="en-US"/>
        </w:rPr>
        <w:t xml:space="preserve"> </w:t>
      </w:r>
      <w:r w:rsidR="005A2FAC" w:rsidRPr="007423CC">
        <w:rPr>
          <w:rFonts w:ascii="Aptos" w:hAnsi="Aptos"/>
          <w:lang w:val="en-US"/>
        </w:rPr>
        <w:t>Pedagogical Practices</w:t>
      </w:r>
      <w:r w:rsidRPr="007423CC">
        <w:rPr>
          <w:rFonts w:ascii="Aptos" w:hAnsi="Aptos"/>
          <w:lang w:val="en-US"/>
        </w:rPr>
        <w:t xml:space="preserve"> (TI</w:t>
      </w:r>
      <w:r w:rsidR="005A2FAC" w:rsidRPr="007423CC">
        <w:rPr>
          <w:rFonts w:ascii="Aptos" w:hAnsi="Aptos"/>
          <w:lang w:val="en-US"/>
        </w:rPr>
        <w:t>PP</w:t>
      </w:r>
      <w:r w:rsidRPr="007423CC">
        <w:rPr>
          <w:rFonts w:ascii="Aptos" w:hAnsi="Aptos"/>
          <w:lang w:val="en-US"/>
        </w:rPr>
        <w:t>) Fund</w:t>
      </w:r>
      <w:r w:rsidR="00D36790" w:rsidRPr="007423CC">
        <w:rPr>
          <w:rFonts w:ascii="Aptos" w:hAnsi="Aptos"/>
          <w:lang w:val="en-US"/>
        </w:rPr>
        <w:t xml:space="preserve"> Application</w:t>
      </w:r>
    </w:p>
    <w:p w14:paraId="5ECE2F84" w14:textId="77777777" w:rsidR="003B624F" w:rsidRPr="007423CC" w:rsidRDefault="003B624F" w:rsidP="003B624F">
      <w:pPr>
        <w:rPr>
          <w:rFonts w:ascii="Aptos" w:hAnsi="Aptos"/>
        </w:rPr>
      </w:pPr>
    </w:p>
    <w:p w14:paraId="2FFCA5AD" w14:textId="77777777" w:rsidR="007423CC" w:rsidRPr="007423CC" w:rsidRDefault="007423CC" w:rsidP="007423CC">
      <w:pPr>
        <w:pStyle w:val="Heading1"/>
        <w:rPr>
          <w:rFonts w:ascii="Aptos" w:hAnsi="Aptos"/>
        </w:rPr>
      </w:pPr>
      <w:r w:rsidRPr="007423CC">
        <w:rPr>
          <w:rFonts w:ascii="Aptos" w:hAnsi="Aptos"/>
        </w:rPr>
        <w:t>2026-27 TIPP Call for Proposals</w:t>
      </w:r>
    </w:p>
    <w:p w14:paraId="0A6CB24C" w14:textId="77777777" w:rsidR="007423CC" w:rsidRPr="007423CC" w:rsidRDefault="007423CC" w:rsidP="007423CC">
      <w:pPr>
        <w:spacing w:before="100" w:beforeAutospacing="1" w:after="100" w:afterAutospacing="1" w:line="276" w:lineRule="auto"/>
        <w:rPr>
          <w:rFonts w:ascii="Aptos" w:eastAsia="Times New Roman" w:hAnsi="Aptos" w:cs="Times New Roman"/>
          <w:kern w:val="0"/>
          <w14:ligatures w14:val="none"/>
        </w:rPr>
      </w:pPr>
      <w:r w:rsidRPr="007423CC">
        <w:rPr>
          <w:rFonts w:ascii="Aptos" w:eastAsia="Times New Roman" w:hAnsi="Aptos" w:cs="Times New Roman"/>
          <w:kern w:val="0"/>
          <w14:ligatures w14:val="none"/>
        </w:rPr>
        <w:t>What becomes possible when students learn across disciplines while working on real-world challenges using Artificial Intelligence (AI)? The Teaching Inquiries into Pedagogical Practices (TIPP) fund supports instructors in exploring innovative approaches to teaching and learning through pedagogical inquiry. TIPP provides space, funding, and support for instructors to experiment with new curriculum, partnerships, and learning experiences that deepen student engagement and transform teaching practice.</w:t>
      </w:r>
    </w:p>
    <w:p w14:paraId="0700B5ED" w14:textId="77777777" w:rsidR="007423CC" w:rsidRPr="007423CC" w:rsidRDefault="007423CC" w:rsidP="007423CC">
      <w:pPr>
        <w:pStyle w:val="Heading2"/>
        <w:rPr>
          <w:rFonts w:ascii="Aptos" w:eastAsia="Times New Roman" w:hAnsi="Aptos"/>
        </w:rPr>
      </w:pPr>
      <w:r w:rsidRPr="007423CC">
        <w:rPr>
          <w:rFonts w:ascii="Aptos" w:eastAsia="Times New Roman" w:hAnsi="Aptos"/>
        </w:rPr>
        <w:t>Changemaking + Innovation with AI</w:t>
      </w:r>
    </w:p>
    <w:p w14:paraId="414FEDEF" w14:textId="77777777" w:rsidR="007423CC" w:rsidRPr="007423CC" w:rsidRDefault="007423CC" w:rsidP="007423CC">
      <w:pPr>
        <w:pStyle w:val="Heading2"/>
        <w:rPr>
          <w:rFonts w:ascii="Aptos" w:eastAsia="Times New Roman" w:hAnsi="Aptos" w:cs="Times New Roman"/>
          <w:color w:val="auto"/>
          <w:kern w:val="0"/>
          <w:sz w:val="22"/>
          <w:szCs w:val="22"/>
          <w14:ligatures w14:val="none"/>
        </w:rPr>
      </w:pPr>
      <w:r w:rsidRPr="007423CC">
        <w:rPr>
          <w:rFonts w:ascii="Aptos" w:eastAsia="Times New Roman" w:hAnsi="Aptos" w:cs="Times New Roman"/>
          <w:color w:val="auto"/>
          <w:kern w:val="0"/>
          <w:sz w:val="22"/>
          <w:szCs w:val="22"/>
          <w14:ligatures w14:val="none"/>
        </w:rPr>
        <w:t xml:space="preserve">For 2026–27, the TIPP Fund invites instructors to design teaching inquiries centred around real-world challenges that also embed critical and ethical AI use as part of the innovation process. Grounded in changemaker education principles, projects should emphasize experiential learning, systems thinking, innovation, and community engagement. </w:t>
      </w:r>
    </w:p>
    <w:p w14:paraId="3267C371" w14:textId="77777777" w:rsidR="007423CC" w:rsidRPr="007423CC" w:rsidRDefault="007423CC" w:rsidP="007423CC">
      <w:pPr>
        <w:pStyle w:val="NoSpacing"/>
        <w:rPr>
          <w:rFonts w:ascii="Aptos" w:hAnsi="Aptos"/>
        </w:rPr>
      </w:pPr>
      <w:r w:rsidRPr="007423CC">
        <w:rPr>
          <w:rFonts w:ascii="Aptos" w:hAnsi="Aptos"/>
          <w:sz w:val="22"/>
          <w:szCs w:val="22"/>
        </w:rPr>
        <w:t xml:space="preserve">*Note: This year, instructors are invited to explore </w:t>
      </w:r>
      <w:r w:rsidRPr="007423CC">
        <w:rPr>
          <w:rFonts w:ascii="Aptos" w:hAnsi="Aptos"/>
          <w:b/>
          <w:bCs/>
          <w:sz w:val="22"/>
          <w:szCs w:val="22"/>
        </w:rPr>
        <w:t xml:space="preserve">transdisciplinary </w:t>
      </w:r>
      <w:r w:rsidRPr="007423CC">
        <w:rPr>
          <w:rFonts w:ascii="Aptos" w:hAnsi="Aptos"/>
          <w:sz w:val="22"/>
          <w:szCs w:val="22"/>
        </w:rPr>
        <w:t xml:space="preserve">or </w:t>
      </w:r>
      <w:r w:rsidRPr="007423CC">
        <w:rPr>
          <w:rFonts w:ascii="Aptos" w:hAnsi="Aptos"/>
          <w:b/>
          <w:bCs/>
          <w:sz w:val="22"/>
          <w:szCs w:val="22"/>
        </w:rPr>
        <w:t>interdisciplinary</w:t>
      </w:r>
      <w:r w:rsidRPr="007423CC">
        <w:rPr>
          <w:rFonts w:ascii="Aptos" w:hAnsi="Aptos"/>
          <w:sz w:val="22"/>
          <w:szCs w:val="22"/>
        </w:rPr>
        <w:t xml:space="preserve"> projects by collaborating with instructors beyond a single discipline</w:t>
      </w:r>
      <w:r w:rsidRPr="007423CC">
        <w:rPr>
          <w:rFonts w:ascii="Aptos" w:hAnsi="Aptos"/>
        </w:rPr>
        <w:t xml:space="preserve">. </w:t>
      </w:r>
    </w:p>
    <w:p w14:paraId="51C182D1" w14:textId="77777777" w:rsidR="007423CC" w:rsidRPr="007423CC" w:rsidRDefault="007423CC" w:rsidP="007423CC">
      <w:pPr>
        <w:pStyle w:val="NoSpacing"/>
        <w:rPr>
          <w:rFonts w:ascii="Aptos" w:hAnsi="Aptos"/>
        </w:rPr>
      </w:pPr>
      <w:r w:rsidRPr="007423CC">
        <w:rPr>
          <w:rFonts w:ascii="Aptos" w:eastAsia="Times New Roman" w:hAnsi="Aptos" w:cs="Times New Roman"/>
          <w:noProof/>
          <w:kern w:val="0"/>
          <w:sz w:val="22"/>
          <w:szCs w:val="22"/>
        </w:rPr>
        <mc:AlternateContent>
          <mc:Choice Requires="wps">
            <w:drawing>
              <wp:anchor distT="0" distB="0" distL="114300" distR="114300" simplePos="0" relativeHeight="251659264" behindDoc="0" locked="0" layoutInCell="1" allowOverlap="1" wp14:anchorId="29A101FB" wp14:editId="20D5BFA5">
                <wp:simplePos x="0" y="0"/>
                <wp:positionH relativeFrom="margin">
                  <wp:align>right</wp:align>
                </wp:positionH>
                <wp:positionV relativeFrom="paragraph">
                  <wp:posOffset>131445</wp:posOffset>
                </wp:positionV>
                <wp:extent cx="5835650" cy="1923068"/>
                <wp:effectExtent l="0" t="0" r="12700" b="20320"/>
                <wp:wrapNone/>
                <wp:docPr id="1495331445" name="Text Box 2"/>
                <wp:cNvGraphicFramePr/>
                <a:graphic xmlns:a="http://schemas.openxmlformats.org/drawingml/2006/main">
                  <a:graphicData uri="http://schemas.microsoft.com/office/word/2010/wordprocessingShape">
                    <wps:wsp>
                      <wps:cNvSpPr txBox="1"/>
                      <wps:spPr>
                        <a:xfrm>
                          <a:off x="0" y="0"/>
                          <a:ext cx="5835650" cy="1923068"/>
                        </a:xfrm>
                        <a:prstGeom prst="rect">
                          <a:avLst/>
                        </a:prstGeom>
                        <a:solidFill>
                          <a:schemeClr val="lt1"/>
                        </a:solidFill>
                        <a:ln w="6350">
                          <a:solidFill>
                            <a:prstClr val="black"/>
                          </a:solidFill>
                        </a:ln>
                      </wps:spPr>
                      <wps:txbx>
                        <w:txbxContent>
                          <w:p w14:paraId="32433E1B" w14:textId="77777777" w:rsidR="007423CC" w:rsidRPr="00B47A45" w:rsidRDefault="007423CC" w:rsidP="007423CC">
                            <w:pPr>
                              <w:pStyle w:val="Heading3"/>
                              <w:rPr>
                                <w:b/>
                                <w:bCs/>
                                <w:sz w:val="22"/>
                                <w:szCs w:val="22"/>
                              </w:rPr>
                            </w:pPr>
                            <w:r w:rsidRPr="00B47A45">
                              <w:rPr>
                                <w:b/>
                                <w:bCs/>
                                <w:sz w:val="22"/>
                                <w:szCs w:val="22"/>
                              </w:rPr>
                              <w:t>What do we mean by interdisciplinary and transdisciplinary?</w:t>
                            </w:r>
                          </w:p>
                          <w:tbl>
                            <w:tblPr>
                              <w:tblW w:w="8926" w:type="dxa"/>
                              <w:tblCellSpacing w:w="15" w:type="dxa"/>
                              <w:tblCellMar>
                                <w:top w:w="15" w:type="dxa"/>
                                <w:left w:w="15" w:type="dxa"/>
                                <w:bottom w:w="15" w:type="dxa"/>
                                <w:right w:w="15" w:type="dxa"/>
                              </w:tblCellMar>
                              <w:tblLook w:val="04A0" w:firstRow="1" w:lastRow="0" w:firstColumn="1" w:lastColumn="0" w:noHBand="0" w:noVBand="1"/>
                            </w:tblPr>
                            <w:tblGrid>
                              <w:gridCol w:w="3453"/>
                              <w:gridCol w:w="5473"/>
                            </w:tblGrid>
                            <w:tr w:rsidR="007423CC" w:rsidRPr="00CD016A" w14:paraId="75E34B3F" w14:textId="77777777" w:rsidTr="00E662B7">
                              <w:trPr>
                                <w:trHeight w:val="2251"/>
                                <w:tblCellSpacing w:w="15" w:type="dxa"/>
                              </w:trPr>
                              <w:tc>
                                <w:tcPr>
                                  <w:tcW w:w="0" w:type="auto"/>
                                  <w:vAlign w:val="center"/>
                                  <w:hideMark/>
                                </w:tcPr>
                                <w:p w14:paraId="58B253E5"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Interdisciplinary</w:t>
                                  </w:r>
                                </w:p>
                                <w:p w14:paraId="4C4959F9"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Courses from different disciplines collaborate on a shared challenge while contributing distinct disciplinary perspectives</w:t>
                                  </w:r>
                                  <w:r>
                                    <w:rPr>
                                      <w:rFonts w:asciiTheme="minorHAnsi" w:hAnsiTheme="minorHAnsi"/>
                                      <w:sz w:val="22"/>
                                      <w:szCs w:val="22"/>
                                    </w:rPr>
                                    <w:t>,</w:t>
                                  </w:r>
                                  <w:r w:rsidRPr="00CD016A">
                                    <w:rPr>
                                      <w:rFonts w:asciiTheme="minorHAnsi" w:hAnsiTheme="minorHAnsi"/>
                                      <w:sz w:val="22"/>
                                      <w:szCs w:val="22"/>
                                    </w:rPr>
                                    <w:t xml:space="preserve"> methods</w:t>
                                  </w:r>
                                  <w:r>
                                    <w:rPr>
                                      <w:rFonts w:asciiTheme="minorHAnsi" w:hAnsiTheme="minorHAnsi"/>
                                      <w:sz w:val="22"/>
                                      <w:szCs w:val="22"/>
                                    </w:rPr>
                                    <w:t>, and expertise.</w:t>
                                  </w:r>
                                </w:p>
                              </w:tc>
                              <w:tc>
                                <w:tcPr>
                                  <w:tcW w:w="0" w:type="auto"/>
                                  <w:vAlign w:val="center"/>
                                  <w:hideMark/>
                                </w:tcPr>
                                <w:p w14:paraId="350D80DF"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Transdisciplinary</w:t>
                                  </w:r>
                                </w:p>
                                <w:p w14:paraId="6215B590" w14:textId="77777777" w:rsidR="007423CC" w:rsidRPr="00CD016A" w:rsidRDefault="007423CC" w:rsidP="00E662B7">
                                  <w:pPr>
                                    <w:pStyle w:val="w6asjqtextbase"/>
                                    <w:rPr>
                                      <w:rFonts w:asciiTheme="minorHAnsi" w:hAnsiTheme="minorHAnsi"/>
                                      <w:sz w:val="22"/>
                                      <w:szCs w:val="22"/>
                                    </w:rPr>
                                  </w:pPr>
                                  <w:r w:rsidRPr="00CD016A">
                                    <w:rPr>
                                      <w:rFonts w:asciiTheme="minorHAnsi" w:hAnsiTheme="minorHAnsi"/>
                                      <w:sz w:val="22"/>
                                      <w:szCs w:val="22"/>
                                    </w:rPr>
                                    <w:t xml:space="preserve">Students and </w:t>
                                  </w:r>
                                  <w:r>
                                    <w:rPr>
                                      <w:rFonts w:asciiTheme="minorHAnsi" w:hAnsiTheme="minorHAnsi"/>
                                      <w:sz w:val="22"/>
                                      <w:szCs w:val="22"/>
                                    </w:rPr>
                                    <w:t>instructors</w:t>
                                  </w:r>
                                  <w:r w:rsidRPr="00CD016A">
                                    <w:rPr>
                                      <w:rFonts w:asciiTheme="minorHAnsi" w:hAnsiTheme="minorHAnsi"/>
                                      <w:sz w:val="22"/>
                                      <w:szCs w:val="22"/>
                                    </w:rPr>
                                    <w:t xml:space="preserve"> work across disciplinary boundaries and </w:t>
                                  </w:r>
                                  <w:r>
                                    <w:rPr>
                                      <w:rFonts w:asciiTheme="minorHAnsi" w:hAnsiTheme="minorHAnsi"/>
                                      <w:sz w:val="22"/>
                                      <w:szCs w:val="22"/>
                                    </w:rPr>
                                    <w:t xml:space="preserve">in partnership with community members, organizations, or industry partners </w:t>
                                  </w:r>
                                  <w:r w:rsidRPr="00CD016A">
                                    <w:rPr>
                                      <w:rFonts w:asciiTheme="minorHAnsi" w:hAnsiTheme="minorHAnsi"/>
                                      <w:sz w:val="22"/>
                                      <w:szCs w:val="22"/>
                                    </w:rPr>
                                    <w:t xml:space="preserve">to integrate knowledge and </w:t>
                                  </w:r>
                                  <w:r>
                                    <w:rPr>
                                      <w:rFonts w:asciiTheme="minorHAnsi" w:hAnsiTheme="minorHAnsi"/>
                                      <w:sz w:val="22"/>
                                      <w:szCs w:val="22"/>
                                    </w:rPr>
                                    <w:t>co-</w:t>
                                  </w:r>
                                  <w:r w:rsidRPr="00CD016A">
                                    <w:rPr>
                                      <w:rFonts w:asciiTheme="minorHAnsi" w:hAnsiTheme="minorHAnsi"/>
                                      <w:sz w:val="22"/>
                                      <w:szCs w:val="22"/>
                                    </w:rPr>
                                    <w:t>create blended frameworks, methods, and solutions that are beyond disciplinary or sector distinction.</w:t>
                                  </w:r>
                                </w:p>
                              </w:tc>
                            </w:tr>
                          </w:tbl>
                          <w:p w14:paraId="2BCAAC58" w14:textId="77777777" w:rsidR="007423CC" w:rsidRDefault="007423CC" w:rsidP="007423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A101FB" id="_x0000_t202" coordsize="21600,21600" o:spt="202" path="m,l,21600r21600,l21600,xe">
                <v:stroke joinstyle="miter"/>
                <v:path gradientshapeok="t" o:connecttype="rect"/>
              </v:shapetype>
              <v:shape id="Text Box 2" o:spid="_x0000_s1026" type="#_x0000_t202" style="position:absolute;margin-left:408.3pt;margin-top:10.35pt;width:459.5pt;height:151.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" fillcolor="white [3201]" strokeweight=".5pt">
                <v:textbox>
                  <w:txbxContent>
                    <w:p w14:paraId="32433E1B" w14:textId="77777777" w:rsidR="007423CC" w:rsidRPr="00B47A45" w:rsidRDefault="007423CC" w:rsidP="007423CC">
                      <w:pPr>
                        <w:pStyle w:val="Heading3"/>
                        <w:rPr>
                          <w:b/>
                          <w:bCs/>
                          <w:sz w:val="22"/>
                          <w:szCs w:val="22"/>
                        </w:rPr>
                      </w:pPr>
                      <w:r w:rsidRPr="00B47A45">
                        <w:rPr>
                          <w:b/>
                          <w:bCs/>
                          <w:sz w:val="22"/>
                          <w:szCs w:val="22"/>
                        </w:rPr>
                        <w:t>What do we mean by interdisciplinary and transdisciplinary?</w:t>
                      </w:r>
                    </w:p>
                    <w:tbl>
                      <w:tblPr>
                        <w:tblW w:w="8926" w:type="dxa"/>
                        <w:tblCellSpacing w:w="15" w:type="dxa"/>
                        <w:tblCellMar>
                          <w:top w:w="15" w:type="dxa"/>
                          <w:left w:w="15" w:type="dxa"/>
                          <w:bottom w:w="15" w:type="dxa"/>
                          <w:right w:w="15" w:type="dxa"/>
                        </w:tblCellMar>
                        <w:tblLook w:val="04A0" w:firstRow="1" w:lastRow="0" w:firstColumn="1" w:lastColumn="0" w:noHBand="0" w:noVBand="1"/>
                      </w:tblPr>
                      <w:tblGrid>
                        <w:gridCol w:w="3453"/>
                        <w:gridCol w:w="5473"/>
                      </w:tblGrid>
                      <w:tr w:rsidR="007423CC" w:rsidRPr="00CD016A" w14:paraId="75E34B3F" w14:textId="77777777" w:rsidTr="00E662B7">
                        <w:trPr>
                          <w:trHeight w:val="2251"/>
                          <w:tblCellSpacing w:w="15" w:type="dxa"/>
                        </w:trPr>
                        <w:tc>
                          <w:tcPr>
                            <w:tcW w:w="0" w:type="auto"/>
                            <w:vAlign w:val="center"/>
                            <w:hideMark/>
                          </w:tcPr>
                          <w:p w14:paraId="58B253E5"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Interdisciplinary</w:t>
                            </w:r>
                          </w:p>
                          <w:p w14:paraId="4C4959F9"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Courses from different disciplines collaborate on a shared challenge while contributing distinct disciplinary perspectives</w:t>
                            </w:r>
                            <w:r>
                              <w:rPr>
                                <w:rFonts w:asciiTheme="minorHAnsi" w:hAnsiTheme="minorHAnsi"/>
                                <w:sz w:val="22"/>
                                <w:szCs w:val="22"/>
                              </w:rPr>
                              <w:t>,</w:t>
                            </w:r>
                            <w:r w:rsidRPr="00CD016A">
                              <w:rPr>
                                <w:rFonts w:asciiTheme="minorHAnsi" w:hAnsiTheme="minorHAnsi"/>
                                <w:sz w:val="22"/>
                                <w:szCs w:val="22"/>
                              </w:rPr>
                              <w:t xml:space="preserve"> methods</w:t>
                            </w:r>
                            <w:r>
                              <w:rPr>
                                <w:rFonts w:asciiTheme="minorHAnsi" w:hAnsiTheme="minorHAnsi"/>
                                <w:sz w:val="22"/>
                                <w:szCs w:val="22"/>
                              </w:rPr>
                              <w:t>, and expertise.</w:t>
                            </w:r>
                          </w:p>
                        </w:tc>
                        <w:tc>
                          <w:tcPr>
                            <w:tcW w:w="0" w:type="auto"/>
                            <w:vAlign w:val="center"/>
                            <w:hideMark/>
                          </w:tcPr>
                          <w:p w14:paraId="350D80DF" w14:textId="77777777" w:rsidR="007423CC" w:rsidRPr="00CD016A" w:rsidRDefault="007423CC" w:rsidP="00CD016A">
                            <w:pPr>
                              <w:pStyle w:val="w6asjqtextbase"/>
                              <w:rPr>
                                <w:rFonts w:asciiTheme="minorHAnsi" w:hAnsiTheme="minorHAnsi"/>
                                <w:sz w:val="22"/>
                                <w:szCs w:val="22"/>
                              </w:rPr>
                            </w:pPr>
                            <w:r w:rsidRPr="00CD016A">
                              <w:rPr>
                                <w:rFonts w:asciiTheme="minorHAnsi" w:hAnsiTheme="minorHAnsi"/>
                                <w:sz w:val="22"/>
                                <w:szCs w:val="22"/>
                              </w:rPr>
                              <w:t>Transdisciplinary</w:t>
                            </w:r>
                          </w:p>
                          <w:p w14:paraId="6215B590" w14:textId="77777777" w:rsidR="007423CC" w:rsidRPr="00CD016A" w:rsidRDefault="007423CC" w:rsidP="00E662B7">
                            <w:pPr>
                              <w:pStyle w:val="w6asjqtextbase"/>
                              <w:rPr>
                                <w:rFonts w:asciiTheme="minorHAnsi" w:hAnsiTheme="minorHAnsi"/>
                                <w:sz w:val="22"/>
                                <w:szCs w:val="22"/>
                              </w:rPr>
                            </w:pPr>
                            <w:r w:rsidRPr="00CD016A">
                              <w:rPr>
                                <w:rFonts w:asciiTheme="minorHAnsi" w:hAnsiTheme="minorHAnsi"/>
                                <w:sz w:val="22"/>
                                <w:szCs w:val="22"/>
                              </w:rPr>
                              <w:t xml:space="preserve">Students and </w:t>
                            </w:r>
                            <w:r>
                              <w:rPr>
                                <w:rFonts w:asciiTheme="minorHAnsi" w:hAnsiTheme="minorHAnsi"/>
                                <w:sz w:val="22"/>
                                <w:szCs w:val="22"/>
                              </w:rPr>
                              <w:t>instructors</w:t>
                            </w:r>
                            <w:r w:rsidRPr="00CD016A">
                              <w:rPr>
                                <w:rFonts w:asciiTheme="minorHAnsi" w:hAnsiTheme="minorHAnsi"/>
                                <w:sz w:val="22"/>
                                <w:szCs w:val="22"/>
                              </w:rPr>
                              <w:t xml:space="preserve"> work across disciplinary boundaries and </w:t>
                            </w:r>
                            <w:r>
                              <w:rPr>
                                <w:rFonts w:asciiTheme="minorHAnsi" w:hAnsiTheme="minorHAnsi"/>
                                <w:sz w:val="22"/>
                                <w:szCs w:val="22"/>
                              </w:rPr>
                              <w:t xml:space="preserve">in partnership with community members, organizations, or industry partners </w:t>
                            </w:r>
                            <w:r w:rsidRPr="00CD016A">
                              <w:rPr>
                                <w:rFonts w:asciiTheme="minorHAnsi" w:hAnsiTheme="minorHAnsi"/>
                                <w:sz w:val="22"/>
                                <w:szCs w:val="22"/>
                              </w:rPr>
                              <w:t xml:space="preserve">to integrate knowledge and </w:t>
                            </w:r>
                            <w:r>
                              <w:rPr>
                                <w:rFonts w:asciiTheme="minorHAnsi" w:hAnsiTheme="minorHAnsi"/>
                                <w:sz w:val="22"/>
                                <w:szCs w:val="22"/>
                              </w:rPr>
                              <w:t>co-</w:t>
                            </w:r>
                            <w:r w:rsidRPr="00CD016A">
                              <w:rPr>
                                <w:rFonts w:asciiTheme="minorHAnsi" w:hAnsiTheme="minorHAnsi"/>
                                <w:sz w:val="22"/>
                                <w:szCs w:val="22"/>
                              </w:rPr>
                              <w:t>create blended frameworks, methods, and solutions that are beyond disciplinary or sector distinction.</w:t>
                            </w:r>
                          </w:p>
                        </w:tc>
                      </w:tr>
                    </w:tbl>
                    <w:p w14:paraId="2BCAAC58" w14:textId="77777777" w:rsidR="007423CC" w:rsidRDefault="007423CC" w:rsidP="007423CC"/>
                  </w:txbxContent>
                </v:textbox>
                <w10:wrap anchorx="margin"/>
              </v:shape>
            </w:pict>
          </mc:Fallback>
        </mc:AlternateContent>
      </w:r>
    </w:p>
    <w:p w14:paraId="07C471AF" w14:textId="77777777" w:rsidR="007423CC" w:rsidRPr="007423CC" w:rsidRDefault="007423CC" w:rsidP="007423CC">
      <w:pPr>
        <w:pStyle w:val="w6asjqtextbase"/>
        <w:rPr>
          <w:rFonts w:ascii="Aptos" w:hAnsi="Aptos"/>
          <w:sz w:val="22"/>
          <w:szCs w:val="22"/>
        </w:rPr>
      </w:pPr>
    </w:p>
    <w:p w14:paraId="1649ED51" w14:textId="77777777" w:rsidR="007423CC" w:rsidRPr="007423CC" w:rsidRDefault="007423CC" w:rsidP="007423CC">
      <w:pPr>
        <w:pStyle w:val="w6asjqtextbase"/>
        <w:rPr>
          <w:rFonts w:ascii="Aptos" w:hAnsi="Aptos"/>
          <w:sz w:val="22"/>
          <w:szCs w:val="22"/>
        </w:rPr>
      </w:pPr>
    </w:p>
    <w:p w14:paraId="2D21EC62" w14:textId="77777777" w:rsidR="007423CC" w:rsidRPr="007423CC" w:rsidRDefault="007423CC" w:rsidP="007423CC">
      <w:pPr>
        <w:pStyle w:val="w6asjqtextbase"/>
        <w:rPr>
          <w:rFonts w:ascii="Aptos" w:hAnsi="Aptos"/>
          <w:sz w:val="22"/>
          <w:szCs w:val="22"/>
        </w:rPr>
      </w:pPr>
    </w:p>
    <w:p w14:paraId="097628AC" w14:textId="77777777" w:rsidR="007423CC" w:rsidRPr="007423CC" w:rsidRDefault="007423CC" w:rsidP="007423CC">
      <w:pPr>
        <w:pStyle w:val="Heading2"/>
        <w:rPr>
          <w:rFonts w:ascii="Aptos" w:hAnsi="Aptos"/>
        </w:rPr>
      </w:pPr>
    </w:p>
    <w:p w14:paraId="15030363" w14:textId="77777777" w:rsidR="007423CC" w:rsidRPr="007423CC" w:rsidRDefault="007423CC" w:rsidP="007423CC">
      <w:pPr>
        <w:pStyle w:val="isselectedend"/>
        <w:rPr>
          <w:rFonts w:ascii="Aptos" w:hAnsi="Aptos"/>
          <w:b/>
          <w:bCs/>
          <w:sz w:val="22"/>
          <w:szCs w:val="22"/>
        </w:rPr>
      </w:pPr>
    </w:p>
    <w:p w14:paraId="2FA5A995" w14:textId="77777777" w:rsidR="007423CC" w:rsidRPr="007423CC" w:rsidRDefault="007423CC" w:rsidP="007423CC">
      <w:pPr>
        <w:pStyle w:val="Style1"/>
        <w:spacing w:line="276" w:lineRule="auto"/>
        <w:rPr>
          <w:rFonts w:ascii="Aptos" w:hAnsi="Aptos"/>
          <w:b/>
          <w:bCs/>
          <w:color w:val="auto"/>
          <w:sz w:val="24"/>
          <w:szCs w:val="24"/>
        </w:rPr>
      </w:pPr>
      <w:r w:rsidRPr="007423CC">
        <w:rPr>
          <w:rFonts w:ascii="Aptos" w:hAnsi="Aptos"/>
          <w:b/>
          <w:bCs/>
          <w:color w:val="auto"/>
          <w:sz w:val="22"/>
          <w:szCs w:val="22"/>
        </w:rPr>
        <w:t>All projects must include critical engagement with AI as part of the changemaking or innovation process:</w:t>
      </w:r>
      <w:r w:rsidRPr="007423CC">
        <w:rPr>
          <w:rFonts w:ascii="Aptos" w:hAnsi="Aptos"/>
          <w:b/>
          <w:bCs/>
          <w:color w:val="auto"/>
          <w:sz w:val="24"/>
          <w:szCs w:val="24"/>
        </w:rPr>
        <w:t xml:space="preserve"> </w:t>
      </w:r>
      <w:r w:rsidRPr="007423CC">
        <w:rPr>
          <w:rFonts w:ascii="Aptos" w:hAnsi="Aptos"/>
          <w:color w:val="auto"/>
          <w:sz w:val="22"/>
          <w:szCs w:val="22"/>
        </w:rPr>
        <w:t xml:space="preserve">Instructors have the option to receive support from the Canadian AI Advancement Institute (CAIAI), an external industry partner, or from Teaching and Learning members with expertise in AI and pedagogy. Support may include guest presentations to build AI skills, consultation on AI-integrated project design, and guidance on the ethical and effective use of AI within innovation and ideation processes. </w:t>
      </w:r>
    </w:p>
    <w:p w14:paraId="016790F3" w14:textId="77777777" w:rsidR="007423CC" w:rsidRPr="007423CC" w:rsidRDefault="007423CC" w:rsidP="007423CC">
      <w:pPr>
        <w:pStyle w:val="NormalWeb"/>
        <w:spacing w:line="276" w:lineRule="auto"/>
        <w:rPr>
          <w:rFonts w:ascii="Aptos" w:hAnsi="Aptos"/>
          <w:sz w:val="22"/>
          <w:szCs w:val="22"/>
        </w:rPr>
      </w:pPr>
      <w:r w:rsidRPr="007423CC">
        <w:rPr>
          <w:rFonts w:ascii="Aptos" w:hAnsi="Aptos"/>
          <w:sz w:val="22"/>
          <w:szCs w:val="22"/>
        </w:rPr>
        <w:t xml:space="preserve">Projects should: </w:t>
      </w:r>
    </w:p>
    <w:p w14:paraId="7D306941"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t xml:space="preserve">Address authentic community, social, environmental, or organizational challenges </w:t>
      </w:r>
    </w:p>
    <w:p w14:paraId="4542DE8C"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t>Incorporate systems</w:t>
      </w:r>
      <w:r w:rsidRPr="007423CC">
        <w:rPr>
          <w:rFonts w:ascii="Aptos" w:hAnsi="Aptos"/>
          <w:sz w:val="22"/>
          <w:szCs w:val="22"/>
        </w:rPr>
        <w:noBreakHyphen/>
        <w:t>thinking approaches, including holistic perspectives and Indigenous ways of knowing</w:t>
      </w:r>
    </w:p>
    <w:p w14:paraId="31607082"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t>Explore the thoughtful use of Artificial Intelligence</w:t>
      </w:r>
    </w:p>
    <w:p w14:paraId="5BC90849"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t>Include experiential, applied learning, or community-engaged learning opportunities</w:t>
      </w:r>
    </w:p>
    <w:p w14:paraId="4A4FC949"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lastRenderedPageBreak/>
        <w:t>Result in a shared demonstration of learning by all students in the instructors’ classes (e.g., Ideation Jam, prototype showcase, innovation pitch, community presentation, etc.)</w:t>
      </w:r>
    </w:p>
    <w:p w14:paraId="71E9DD84" w14:textId="77777777" w:rsidR="007423CC" w:rsidRPr="007423CC" w:rsidRDefault="007423CC" w:rsidP="007423CC">
      <w:pPr>
        <w:pStyle w:val="NormalWeb"/>
        <w:numPr>
          <w:ilvl w:val="0"/>
          <w:numId w:val="9"/>
        </w:numPr>
        <w:spacing w:line="276" w:lineRule="auto"/>
        <w:rPr>
          <w:rFonts w:ascii="Aptos" w:hAnsi="Aptos"/>
          <w:sz w:val="22"/>
          <w:szCs w:val="22"/>
        </w:rPr>
      </w:pPr>
      <w:r w:rsidRPr="007423CC">
        <w:rPr>
          <w:rFonts w:ascii="Aptos" w:hAnsi="Aptos"/>
          <w:sz w:val="22"/>
          <w:szCs w:val="22"/>
        </w:rPr>
        <w:t>Encourage collaboration among instructors from different disciplines to co-develop the interdisciplinary or transdisciplinary project</w:t>
      </w:r>
    </w:p>
    <w:p w14:paraId="33E415A7" w14:textId="77777777" w:rsidR="007423CC" w:rsidRPr="007423CC" w:rsidRDefault="007423CC" w:rsidP="007423CC">
      <w:pPr>
        <w:pStyle w:val="NormalWeb"/>
        <w:rPr>
          <w:rFonts w:ascii="Aptos" w:hAnsi="Aptos"/>
          <w:sz w:val="22"/>
          <w:szCs w:val="22"/>
        </w:rPr>
      </w:pPr>
      <w:r w:rsidRPr="007423CC">
        <w:rPr>
          <w:rFonts w:ascii="Aptos" w:hAnsi="Aptos"/>
          <w:noProof/>
          <w:sz w:val="22"/>
          <w:szCs w:val="22"/>
          <w14:ligatures w14:val="standardContextual"/>
        </w:rPr>
        <mc:AlternateContent>
          <mc:Choice Requires="wps">
            <w:drawing>
              <wp:anchor distT="0" distB="0" distL="114300" distR="114300" simplePos="0" relativeHeight="251660288" behindDoc="0" locked="0" layoutInCell="1" allowOverlap="1" wp14:anchorId="4325DF07" wp14:editId="1EE9F154">
                <wp:simplePos x="0" y="0"/>
                <wp:positionH relativeFrom="margin">
                  <wp:align>center</wp:align>
                </wp:positionH>
                <wp:positionV relativeFrom="paragraph">
                  <wp:posOffset>5715</wp:posOffset>
                </wp:positionV>
                <wp:extent cx="5778631" cy="3169920"/>
                <wp:effectExtent l="0" t="0" r="12700" b="11430"/>
                <wp:wrapNone/>
                <wp:docPr id="1044475004" name="Text Box 4"/>
                <wp:cNvGraphicFramePr/>
                <a:graphic xmlns:a="http://schemas.openxmlformats.org/drawingml/2006/main">
                  <a:graphicData uri="http://schemas.microsoft.com/office/word/2010/wordprocessingShape">
                    <wps:wsp>
                      <wps:cNvSpPr txBox="1"/>
                      <wps:spPr>
                        <a:xfrm>
                          <a:off x="0" y="0"/>
                          <a:ext cx="5778631" cy="3169920"/>
                        </a:xfrm>
                        <a:prstGeom prst="rect">
                          <a:avLst/>
                        </a:prstGeom>
                        <a:solidFill>
                          <a:schemeClr val="lt1"/>
                        </a:solidFill>
                        <a:ln w="6350">
                          <a:solidFill>
                            <a:prstClr val="black"/>
                          </a:solidFill>
                        </a:ln>
                      </wps:spPr>
                      <wps:txbx>
                        <w:txbxContent>
                          <w:p w14:paraId="2664FB46" w14:textId="77777777" w:rsidR="007423CC" w:rsidRPr="00A6653B" w:rsidRDefault="007423CC" w:rsidP="007423CC">
                            <w:pPr>
                              <w:pStyle w:val="Heading3"/>
                              <w:rPr>
                                <w:b/>
                                <w:bCs/>
                                <w:sz w:val="22"/>
                                <w:szCs w:val="22"/>
                              </w:rPr>
                            </w:pPr>
                            <w:r w:rsidRPr="00A6653B">
                              <w:rPr>
                                <w:b/>
                                <w:bCs/>
                                <w:sz w:val="22"/>
                                <w:szCs w:val="22"/>
                              </w:rPr>
                              <w:t xml:space="preserve">Changemaking </w:t>
                            </w:r>
                            <w:r>
                              <w:rPr>
                                <w:b/>
                                <w:bCs/>
                                <w:sz w:val="22"/>
                                <w:szCs w:val="22"/>
                              </w:rPr>
                              <w:t>+</w:t>
                            </w:r>
                            <w:r w:rsidRPr="00A6653B">
                              <w:rPr>
                                <w:b/>
                                <w:bCs/>
                                <w:sz w:val="22"/>
                                <w:szCs w:val="22"/>
                              </w:rPr>
                              <w:t xml:space="preserve"> Innovation</w:t>
                            </w:r>
                            <w:r>
                              <w:rPr>
                                <w:b/>
                                <w:bCs/>
                                <w:sz w:val="22"/>
                                <w:szCs w:val="22"/>
                              </w:rPr>
                              <w:t xml:space="preserve"> </w:t>
                            </w:r>
                            <w:r w:rsidRPr="00A6653B">
                              <w:rPr>
                                <w:b/>
                                <w:bCs/>
                                <w:sz w:val="22"/>
                                <w:szCs w:val="22"/>
                              </w:rPr>
                              <w:t>with AI Example</w:t>
                            </w:r>
                          </w:p>
                          <w:p w14:paraId="0B0863CE" w14:textId="77777777" w:rsidR="007423CC" w:rsidRPr="00A6653B" w:rsidRDefault="007423CC" w:rsidP="007423CC">
                            <w:r w:rsidRPr="00856429">
                              <w:rPr>
                                <w:b/>
                                <w:bCs/>
                              </w:rPr>
                              <w:t>The challenge could be improving access to affordable, energy-efficient housing in the Fraser Valley</w:t>
                            </w:r>
                            <w:r w:rsidRPr="00A6653B">
                              <w:t xml:space="preserve">. Participating classes could collaborate with a local municipality, housing non-profit, or community organization to investigate the issue from different disciplinary perspectives. </w:t>
                            </w:r>
                            <w:r w:rsidRPr="00A6653B">
                              <w:rPr>
                                <w:b/>
                                <w:bCs/>
                              </w:rPr>
                              <w:t>Business</w:t>
                            </w:r>
                            <w:r w:rsidRPr="00A6653B">
                              <w:t xml:space="preserve"> students could identify community needs, stakeholders, and develop innovative business or social enterprise models, using AI to support research and idea development. </w:t>
                            </w:r>
                            <w:r w:rsidRPr="00A6653B">
                              <w:rPr>
                                <w:b/>
                                <w:bCs/>
                              </w:rPr>
                              <w:t xml:space="preserve">Trades </w:t>
                            </w:r>
                            <w:r w:rsidRPr="00A6653B">
                              <w:t xml:space="preserve">students could evaluate the feasibility of proposed housing solutions through construction methods, sustainable materials, cost estimation, and building code considerations, using AI to compare design and material options while critically assessing its recommendations. </w:t>
                            </w:r>
                            <w:r w:rsidRPr="00A6653B">
                              <w:rPr>
                                <w:b/>
                                <w:bCs/>
                              </w:rPr>
                              <w:t xml:space="preserve">Sociology </w:t>
                            </w:r>
                            <w:r w:rsidRPr="00A6653B">
                              <w:t xml:space="preserve">students could examine the social and policy dimensions of housing affordability, analyzing demographic trends, lived experiences, and equity impacts, while using AI to synthesize public reports and identify patterns across community data. Throughout the semester, students would participate in shared interdisciplinary design work, integrating their insights into a collaborative housing proposal that is presented back to the community partner. </w:t>
                            </w:r>
                          </w:p>
                          <w:p w14:paraId="5BE9923A" w14:textId="77777777" w:rsidR="007423CC" w:rsidRDefault="007423CC" w:rsidP="007423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25DF07" id="Text Box 4" o:spid="_x0000_s1027" type="#_x0000_t202" style="position:absolute;margin-left:0;margin-top:.45pt;width:455pt;height:249.6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" fillcolor="white [3201]" strokeweight=".5pt">
                <v:textbox>
                  <w:txbxContent>
                    <w:p w14:paraId="2664FB46" w14:textId="77777777" w:rsidR="007423CC" w:rsidRPr="00A6653B" w:rsidRDefault="007423CC" w:rsidP="007423CC">
                      <w:pPr>
                        <w:pStyle w:val="Heading3"/>
                        <w:rPr>
                          <w:b/>
                          <w:bCs/>
                          <w:sz w:val="22"/>
                          <w:szCs w:val="22"/>
                        </w:rPr>
                      </w:pPr>
                      <w:r w:rsidRPr="00A6653B">
                        <w:rPr>
                          <w:b/>
                          <w:bCs/>
                          <w:sz w:val="22"/>
                          <w:szCs w:val="22"/>
                        </w:rPr>
                        <w:t xml:space="preserve">Changemaking </w:t>
                      </w:r>
                      <w:r>
                        <w:rPr>
                          <w:b/>
                          <w:bCs/>
                          <w:sz w:val="22"/>
                          <w:szCs w:val="22"/>
                        </w:rPr>
                        <w:t>+</w:t>
                      </w:r>
                      <w:r w:rsidRPr="00A6653B">
                        <w:rPr>
                          <w:b/>
                          <w:bCs/>
                          <w:sz w:val="22"/>
                          <w:szCs w:val="22"/>
                        </w:rPr>
                        <w:t xml:space="preserve"> Innovation</w:t>
                      </w:r>
                      <w:r>
                        <w:rPr>
                          <w:b/>
                          <w:bCs/>
                          <w:sz w:val="22"/>
                          <w:szCs w:val="22"/>
                        </w:rPr>
                        <w:t xml:space="preserve"> </w:t>
                      </w:r>
                      <w:r w:rsidRPr="00A6653B">
                        <w:rPr>
                          <w:b/>
                          <w:bCs/>
                          <w:sz w:val="22"/>
                          <w:szCs w:val="22"/>
                        </w:rPr>
                        <w:t>with AI Example</w:t>
                      </w:r>
                    </w:p>
                    <w:p w14:paraId="0B0863CE" w14:textId="77777777" w:rsidR="007423CC" w:rsidRPr="00A6653B" w:rsidRDefault="007423CC" w:rsidP="007423CC">
                      <w:r w:rsidRPr="00856429">
                        <w:rPr>
                          <w:b/>
                          <w:bCs/>
                        </w:rPr>
                        <w:t>The challenge could be improving access to affordable, energy-efficient housing in the Fraser Valley</w:t>
                      </w:r>
                      <w:r w:rsidRPr="00A6653B">
                        <w:t xml:space="preserve">. Participating classes could collaborate with a local municipality, housing non-profit, or community organization to investigate the issue from different disciplinary perspectives. </w:t>
                      </w:r>
                      <w:r w:rsidRPr="00A6653B">
                        <w:rPr>
                          <w:b/>
                          <w:bCs/>
                        </w:rPr>
                        <w:t>Business</w:t>
                      </w:r>
                      <w:r w:rsidRPr="00A6653B">
                        <w:t xml:space="preserve"> students could identify community needs, stakeholders, and develop innovative business or social enterprise models, using AI to support research and idea development. </w:t>
                      </w:r>
                      <w:r w:rsidRPr="00A6653B">
                        <w:rPr>
                          <w:b/>
                          <w:bCs/>
                        </w:rPr>
                        <w:t xml:space="preserve">Trades </w:t>
                      </w:r>
                      <w:r w:rsidRPr="00A6653B">
                        <w:t xml:space="preserve">students could evaluate the feasibility of proposed housing solutions through construction methods, sustainable materials, cost estimation, and building code considerations, using AI to compare design and material options while critically assessing its recommendations. </w:t>
                      </w:r>
                      <w:r w:rsidRPr="00A6653B">
                        <w:rPr>
                          <w:b/>
                          <w:bCs/>
                        </w:rPr>
                        <w:t xml:space="preserve">Sociology </w:t>
                      </w:r>
                      <w:r w:rsidRPr="00A6653B">
                        <w:t xml:space="preserve">students could examine the social and policy dimensions of housing affordability, analyzing demographic trends, lived experiences, and equity impacts, while using AI to synthesize public reports and identify patterns across community data. Throughout the semester, students would participate in shared interdisciplinary design work, integrating their insights into a collaborative housing proposal that is presented back to the community partner. </w:t>
                      </w:r>
                    </w:p>
                    <w:p w14:paraId="5BE9923A" w14:textId="77777777" w:rsidR="007423CC" w:rsidRDefault="007423CC" w:rsidP="007423CC"/>
                  </w:txbxContent>
                </v:textbox>
                <w10:wrap anchorx="margin"/>
              </v:shape>
            </w:pict>
          </mc:Fallback>
        </mc:AlternateContent>
      </w:r>
    </w:p>
    <w:p w14:paraId="501F7585" w14:textId="77777777" w:rsidR="007423CC" w:rsidRPr="007423CC" w:rsidRDefault="007423CC" w:rsidP="007423CC">
      <w:pPr>
        <w:pStyle w:val="NormalWeb"/>
        <w:spacing w:line="276" w:lineRule="auto"/>
        <w:rPr>
          <w:rFonts w:ascii="Aptos" w:hAnsi="Aptos"/>
          <w:sz w:val="22"/>
          <w:szCs w:val="22"/>
        </w:rPr>
      </w:pPr>
    </w:p>
    <w:p w14:paraId="61EC3E97" w14:textId="77777777" w:rsidR="007423CC" w:rsidRPr="007423CC" w:rsidRDefault="007423CC" w:rsidP="007423CC">
      <w:pPr>
        <w:pStyle w:val="NormalWeb"/>
        <w:spacing w:line="276" w:lineRule="auto"/>
        <w:rPr>
          <w:rFonts w:ascii="Aptos" w:hAnsi="Aptos"/>
          <w:sz w:val="22"/>
          <w:szCs w:val="22"/>
        </w:rPr>
      </w:pPr>
    </w:p>
    <w:p w14:paraId="3F2A0770" w14:textId="77777777" w:rsidR="007423CC" w:rsidRPr="007423CC" w:rsidRDefault="007423CC" w:rsidP="007423CC">
      <w:pPr>
        <w:pStyle w:val="NormalWeb"/>
        <w:spacing w:line="276" w:lineRule="auto"/>
        <w:rPr>
          <w:rFonts w:ascii="Aptos" w:hAnsi="Aptos"/>
          <w:sz w:val="22"/>
          <w:szCs w:val="22"/>
        </w:rPr>
      </w:pPr>
    </w:p>
    <w:p w14:paraId="4A6C32B2" w14:textId="77777777" w:rsidR="007423CC" w:rsidRPr="007423CC" w:rsidRDefault="007423CC" w:rsidP="007423CC">
      <w:pPr>
        <w:rPr>
          <w:rFonts w:ascii="Aptos" w:eastAsiaTheme="majorEastAsia" w:hAnsi="Aptos" w:cstheme="majorBidi"/>
        </w:rPr>
      </w:pPr>
    </w:p>
    <w:p w14:paraId="33E1BCCB" w14:textId="77777777" w:rsidR="007423CC" w:rsidRPr="007423CC" w:rsidRDefault="007423CC" w:rsidP="007423CC">
      <w:pPr>
        <w:rPr>
          <w:rFonts w:ascii="Aptos" w:eastAsiaTheme="majorEastAsia" w:hAnsi="Aptos" w:cstheme="majorBidi"/>
        </w:rPr>
      </w:pPr>
    </w:p>
    <w:p w14:paraId="76148153" w14:textId="77777777" w:rsidR="007423CC" w:rsidRPr="007423CC" w:rsidRDefault="007423CC" w:rsidP="007423CC">
      <w:pPr>
        <w:rPr>
          <w:rFonts w:ascii="Aptos" w:eastAsiaTheme="majorEastAsia" w:hAnsi="Aptos" w:cstheme="majorBidi"/>
        </w:rPr>
      </w:pPr>
    </w:p>
    <w:p w14:paraId="0BB2353B" w14:textId="77777777" w:rsidR="007423CC" w:rsidRPr="007423CC" w:rsidRDefault="007423CC" w:rsidP="007423CC">
      <w:pPr>
        <w:rPr>
          <w:rFonts w:ascii="Aptos" w:eastAsiaTheme="majorEastAsia" w:hAnsi="Aptos" w:cstheme="majorBidi"/>
        </w:rPr>
      </w:pPr>
    </w:p>
    <w:p w14:paraId="4EB0D773" w14:textId="77777777" w:rsidR="007423CC" w:rsidRPr="007423CC" w:rsidRDefault="007423CC" w:rsidP="007423CC">
      <w:pPr>
        <w:rPr>
          <w:rFonts w:ascii="Aptos" w:hAnsi="Aptos"/>
        </w:rPr>
      </w:pPr>
    </w:p>
    <w:p w14:paraId="71462766" w14:textId="77777777" w:rsidR="007423CC" w:rsidRPr="007423CC" w:rsidRDefault="007423CC" w:rsidP="007423CC">
      <w:pPr>
        <w:spacing w:after="0" w:line="300" w:lineRule="atLeast"/>
        <w:rPr>
          <w:rFonts w:ascii="Aptos" w:eastAsia="Times New Roman" w:hAnsi="Aptos" w:cs="Segoe UI"/>
          <w:kern w:val="0"/>
          <w14:ligatures w14:val="none"/>
        </w:rPr>
      </w:pPr>
    </w:p>
    <w:p w14:paraId="2B625EFB" w14:textId="77777777" w:rsidR="007423CC" w:rsidRPr="007423CC" w:rsidRDefault="007423CC" w:rsidP="007423CC">
      <w:pPr>
        <w:spacing w:after="0" w:line="300" w:lineRule="atLeast"/>
        <w:rPr>
          <w:rFonts w:ascii="Aptos" w:eastAsia="Times New Roman" w:hAnsi="Aptos" w:cs="Segoe UI"/>
          <w:kern w:val="0"/>
          <w14:ligatures w14:val="none"/>
        </w:rPr>
      </w:pPr>
    </w:p>
    <w:p w14:paraId="77E27E73" w14:textId="77777777" w:rsidR="007423CC" w:rsidRPr="007423CC" w:rsidRDefault="007423CC" w:rsidP="007423CC">
      <w:pPr>
        <w:spacing w:after="0" w:line="300" w:lineRule="atLeast"/>
        <w:rPr>
          <w:rFonts w:ascii="Aptos" w:eastAsia="Times New Roman" w:hAnsi="Aptos" w:cs="Segoe UI"/>
          <w:kern w:val="0"/>
          <w14:ligatures w14:val="none"/>
        </w:rPr>
      </w:pPr>
      <w:r w:rsidRPr="007423CC">
        <w:rPr>
          <w:rFonts w:ascii="Aptos" w:eastAsia="Times New Roman" w:hAnsi="Aptos" w:cs="Segoe UI"/>
          <w:kern w:val="0"/>
          <w14:ligatures w14:val="none"/>
        </w:rPr>
        <w:t xml:space="preserve">The TIPP Fund provides up to </w:t>
      </w:r>
      <w:r w:rsidRPr="007423CC">
        <w:rPr>
          <w:rFonts w:ascii="Aptos" w:eastAsia="Times New Roman" w:hAnsi="Aptos" w:cs="Segoe UI"/>
          <w:b/>
          <w:bCs/>
          <w:kern w:val="0"/>
          <w14:ligatures w14:val="none"/>
        </w:rPr>
        <w:t>$500 per project</w:t>
      </w:r>
      <w:r w:rsidRPr="007423CC">
        <w:rPr>
          <w:rFonts w:ascii="Aptos" w:eastAsia="Times New Roman" w:hAnsi="Aptos" w:cs="Segoe UI"/>
          <w:kern w:val="0"/>
          <w14:ligatures w14:val="none"/>
        </w:rPr>
        <w:t xml:space="preserve">, along with support from the TLC's Changemaker Curriculum Developer. Funds must be used during </w:t>
      </w:r>
      <w:r w:rsidRPr="007423CC">
        <w:rPr>
          <w:rFonts w:ascii="Aptos" w:eastAsia="Times New Roman" w:hAnsi="Aptos" w:cs="Segoe UI"/>
          <w:b/>
          <w:bCs/>
          <w:kern w:val="0"/>
          <w14:ligatures w14:val="none"/>
        </w:rPr>
        <w:t xml:space="preserve">Winter 2027. </w:t>
      </w:r>
    </w:p>
    <w:p w14:paraId="4719F59E" w14:textId="77777777" w:rsidR="007423CC" w:rsidRPr="007423CC" w:rsidRDefault="007423CC" w:rsidP="007423CC">
      <w:pPr>
        <w:spacing w:after="0" w:line="300" w:lineRule="atLeast"/>
        <w:rPr>
          <w:rFonts w:ascii="Aptos" w:eastAsia="Times New Roman" w:hAnsi="Aptos" w:cs="Segoe UI"/>
          <w:kern w:val="0"/>
          <w14:ligatures w14:val="none"/>
        </w:rPr>
      </w:pPr>
    </w:p>
    <w:p w14:paraId="49F08158" w14:textId="77777777" w:rsidR="007423CC" w:rsidRPr="007423CC" w:rsidRDefault="007423CC" w:rsidP="007423CC">
      <w:pPr>
        <w:rPr>
          <w:rFonts w:ascii="Aptos" w:hAnsi="Aptos"/>
        </w:rPr>
      </w:pPr>
      <w:r w:rsidRPr="007423CC">
        <w:rPr>
          <w:rFonts w:ascii="Aptos" w:hAnsi="Aptos"/>
        </w:rPr>
        <w:t>If this initiative sounds interesting to you but you are unsure where to start, please contact Anna Griffith (</w:t>
      </w:r>
      <w:hyperlink r:id="rId8" w:history="1">
        <w:r w:rsidRPr="007423CC">
          <w:rPr>
            <w:rStyle w:val="Hyperlink"/>
            <w:rFonts w:ascii="Aptos" w:hAnsi="Aptos"/>
            <w:color w:val="auto"/>
          </w:rPr>
          <w:t>Anna.Griffith@ufv.ca</w:t>
        </w:r>
      </w:hyperlink>
      <w:r w:rsidRPr="007423CC">
        <w:rPr>
          <w:rFonts w:ascii="Aptos" w:hAnsi="Aptos"/>
        </w:rPr>
        <w:t xml:space="preserve">) by October 1, 2026. </w:t>
      </w:r>
    </w:p>
    <w:p w14:paraId="2A9EE9BB" w14:textId="77777777" w:rsidR="007423CC" w:rsidRPr="007423CC" w:rsidRDefault="007423CC" w:rsidP="007423CC">
      <w:pPr>
        <w:pStyle w:val="ListParagraph"/>
        <w:numPr>
          <w:ilvl w:val="0"/>
          <w:numId w:val="10"/>
        </w:numPr>
        <w:spacing w:line="278" w:lineRule="auto"/>
        <w:rPr>
          <w:rFonts w:ascii="Aptos" w:hAnsi="Aptos"/>
        </w:rPr>
      </w:pPr>
      <w:r w:rsidRPr="007423CC">
        <w:rPr>
          <w:rFonts w:ascii="Aptos" w:hAnsi="Aptos"/>
          <w:b/>
          <w:bCs/>
        </w:rPr>
        <w:t>Submit a brief proposal</w:t>
      </w:r>
      <w:r w:rsidRPr="007423CC">
        <w:rPr>
          <w:rFonts w:ascii="Aptos" w:hAnsi="Aptos"/>
        </w:rPr>
        <w:t xml:space="preserve"> (maximum 250 words) that includes:</w:t>
      </w:r>
    </w:p>
    <w:p w14:paraId="2D797FD4" w14:textId="77777777" w:rsidR="007423CC" w:rsidRPr="007423CC" w:rsidRDefault="007423CC" w:rsidP="007423CC">
      <w:pPr>
        <w:pStyle w:val="ListParagraph"/>
        <w:numPr>
          <w:ilvl w:val="0"/>
          <w:numId w:val="5"/>
        </w:numPr>
        <w:spacing w:line="278" w:lineRule="auto"/>
        <w:ind w:left="1080"/>
        <w:rPr>
          <w:rFonts w:ascii="Aptos" w:hAnsi="Aptos"/>
        </w:rPr>
      </w:pPr>
      <w:r w:rsidRPr="007423CC">
        <w:rPr>
          <w:rFonts w:ascii="Aptos" w:hAnsi="Aptos"/>
        </w:rPr>
        <w:t>A description of the TIPP project and how it meets the criteria.</w:t>
      </w:r>
    </w:p>
    <w:p w14:paraId="2929BA24" w14:textId="77777777" w:rsidR="007423CC" w:rsidRPr="007423CC" w:rsidRDefault="007423CC" w:rsidP="007423CC">
      <w:pPr>
        <w:pStyle w:val="ListParagraph"/>
        <w:numPr>
          <w:ilvl w:val="0"/>
          <w:numId w:val="5"/>
        </w:numPr>
        <w:spacing w:line="278" w:lineRule="auto"/>
        <w:ind w:left="1080"/>
        <w:rPr>
          <w:rFonts w:ascii="Aptos" w:hAnsi="Aptos"/>
        </w:rPr>
      </w:pPr>
      <w:r w:rsidRPr="007423CC">
        <w:rPr>
          <w:rFonts w:ascii="Aptos" w:hAnsi="Aptos"/>
        </w:rPr>
        <w:t xml:space="preserve">The </w:t>
      </w:r>
      <w:hyperlink r:id="rId9" w:history="1">
        <w:r w:rsidRPr="007423CC">
          <w:rPr>
            <w:rStyle w:val="Hyperlink"/>
            <w:rFonts w:ascii="Aptos" w:hAnsi="Aptos"/>
            <w:color w:val="auto"/>
          </w:rPr>
          <w:t>Institutional Learning Outcome(s)</w:t>
        </w:r>
      </w:hyperlink>
      <w:r w:rsidRPr="007423CC">
        <w:rPr>
          <w:rFonts w:ascii="Aptos" w:hAnsi="Aptos"/>
        </w:rPr>
        <w:t xml:space="preserve"> your project supports.</w:t>
      </w:r>
    </w:p>
    <w:p w14:paraId="40D6AD8D" w14:textId="77777777" w:rsidR="007423CC" w:rsidRPr="007423CC" w:rsidRDefault="007423CC" w:rsidP="007423CC">
      <w:pPr>
        <w:pStyle w:val="ListParagraph"/>
        <w:numPr>
          <w:ilvl w:val="0"/>
          <w:numId w:val="5"/>
        </w:numPr>
        <w:spacing w:line="278" w:lineRule="auto"/>
        <w:ind w:left="1080"/>
        <w:rPr>
          <w:rFonts w:ascii="Aptos" w:hAnsi="Aptos"/>
        </w:rPr>
      </w:pPr>
      <w:r w:rsidRPr="007423CC">
        <w:rPr>
          <w:rFonts w:ascii="Aptos" w:hAnsi="Aptos"/>
        </w:rPr>
        <w:t>Indication of whether you would like CAIAI or TLC support embedding AI.</w:t>
      </w:r>
    </w:p>
    <w:p w14:paraId="06CCD617" w14:textId="77777777" w:rsidR="007423CC" w:rsidRPr="007423CC" w:rsidRDefault="007423CC" w:rsidP="007423CC">
      <w:pPr>
        <w:pStyle w:val="ListParagraph"/>
        <w:numPr>
          <w:ilvl w:val="0"/>
          <w:numId w:val="10"/>
        </w:numPr>
        <w:spacing w:line="278" w:lineRule="auto"/>
        <w:rPr>
          <w:rFonts w:ascii="Aptos" w:hAnsi="Aptos"/>
        </w:rPr>
      </w:pPr>
      <w:r w:rsidRPr="007423CC">
        <w:rPr>
          <w:rFonts w:ascii="Aptos" w:hAnsi="Aptos"/>
          <w:b/>
          <w:bCs/>
        </w:rPr>
        <w:t>A short rationale</w:t>
      </w:r>
      <w:r w:rsidRPr="007423CC">
        <w:rPr>
          <w:rFonts w:ascii="Aptos" w:hAnsi="Aptos"/>
        </w:rPr>
        <w:t xml:space="preserve"> (maximum 200 words) from </w:t>
      </w:r>
      <w:r w:rsidRPr="007423CC">
        <w:rPr>
          <w:rFonts w:ascii="Aptos" w:hAnsi="Aptos"/>
          <w:u w:val="single"/>
        </w:rPr>
        <w:t>each</w:t>
      </w:r>
      <w:r w:rsidRPr="007423CC">
        <w:rPr>
          <w:rFonts w:ascii="Aptos" w:hAnsi="Aptos"/>
        </w:rPr>
        <w:t xml:space="preserve"> instructor that includes:</w:t>
      </w:r>
    </w:p>
    <w:p w14:paraId="7B3DD7FD" w14:textId="77777777" w:rsidR="007423CC" w:rsidRPr="007423CC" w:rsidRDefault="007423CC" w:rsidP="007423CC">
      <w:pPr>
        <w:pStyle w:val="ListParagraph"/>
        <w:numPr>
          <w:ilvl w:val="0"/>
          <w:numId w:val="6"/>
        </w:numPr>
        <w:spacing w:line="278" w:lineRule="auto"/>
        <w:ind w:left="1080"/>
        <w:rPr>
          <w:rFonts w:ascii="Aptos" w:hAnsi="Aptos"/>
        </w:rPr>
      </w:pPr>
      <w:r w:rsidRPr="007423CC">
        <w:rPr>
          <w:rFonts w:ascii="Aptos" w:hAnsi="Aptos"/>
        </w:rPr>
        <w:t>How you imagine this inquiry contributing to your teaching practice and to learners.</w:t>
      </w:r>
    </w:p>
    <w:p w14:paraId="0E94087D" w14:textId="77777777" w:rsidR="007423CC" w:rsidRPr="007423CC" w:rsidRDefault="007423CC" w:rsidP="007423CC">
      <w:pPr>
        <w:pStyle w:val="ListParagraph"/>
        <w:numPr>
          <w:ilvl w:val="0"/>
          <w:numId w:val="6"/>
        </w:numPr>
        <w:spacing w:line="278" w:lineRule="auto"/>
        <w:ind w:left="1080"/>
        <w:rPr>
          <w:rFonts w:ascii="Aptos" w:hAnsi="Aptos"/>
        </w:rPr>
      </w:pPr>
      <w:r w:rsidRPr="007423CC">
        <w:rPr>
          <w:rFonts w:ascii="Aptos" w:hAnsi="Aptos"/>
        </w:rPr>
        <w:t xml:space="preserve">The pedagogical approaches you intend to use. </w:t>
      </w:r>
    </w:p>
    <w:p w14:paraId="60165563" w14:textId="77777777" w:rsidR="007423CC" w:rsidRPr="007423CC" w:rsidRDefault="007423CC" w:rsidP="007423CC">
      <w:pPr>
        <w:pStyle w:val="ListParagraph"/>
        <w:numPr>
          <w:ilvl w:val="0"/>
          <w:numId w:val="10"/>
        </w:numPr>
        <w:spacing w:line="278" w:lineRule="auto"/>
        <w:rPr>
          <w:rFonts w:ascii="Aptos" w:hAnsi="Aptos"/>
        </w:rPr>
      </w:pPr>
      <w:r w:rsidRPr="007423CC">
        <w:rPr>
          <w:rFonts w:ascii="Aptos" w:hAnsi="Aptos"/>
          <w:b/>
          <w:bCs/>
        </w:rPr>
        <w:t>A budgetary breakdown</w:t>
      </w:r>
      <w:r w:rsidRPr="007423CC">
        <w:rPr>
          <w:rFonts w:ascii="Aptos" w:hAnsi="Aptos"/>
        </w:rPr>
        <w:t xml:space="preserve"> of expenses.</w:t>
      </w:r>
    </w:p>
    <w:p w14:paraId="53D696B9" w14:textId="77777777" w:rsidR="007423CC" w:rsidRPr="007423CC" w:rsidRDefault="007423CC" w:rsidP="007423CC">
      <w:pPr>
        <w:pStyle w:val="ListParagraph"/>
        <w:numPr>
          <w:ilvl w:val="0"/>
          <w:numId w:val="10"/>
        </w:numPr>
        <w:spacing w:line="278" w:lineRule="auto"/>
        <w:rPr>
          <w:rFonts w:ascii="Aptos" w:hAnsi="Aptos"/>
        </w:rPr>
      </w:pPr>
      <w:r w:rsidRPr="007423CC">
        <w:rPr>
          <w:rFonts w:ascii="Aptos" w:hAnsi="Aptos"/>
          <w:b/>
          <w:bCs/>
        </w:rPr>
        <w:t>Note:</w:t>
      </w:r>
      <w:r w:rsidRPr="007423CC">
        <w:rPr>
          <w:rFonts w:ascii="Aptos" w:hAnsi="Aptos"/>
        </w:rPr>
        <w:t xml:space="preserve"> Instructors will be asked to reflect on their TIPP experience and share their inquiry reflections with the broader UFV community at the 2027 </w:t>
      </w:r>
      <w:proofErr w:type="spellStart"/>
      <w:r w:rsidRPr="007423CC">
        <w:rPr>
          <w:rFonts w:ascii="Aptos" w:hAnsi="Aptos"/>
        </w:rPr>
        <w:t>ConnectED</w:t>
      </w:r>
      <w:proofErr w:type="spellEnd"/>
      <w:r w:rsidRPr="007423CC">
        <w:rPr>
          <w:rFonts w:ascii="Aptos" w:hAnsi="Aptos"/>
        </w:rPr>
        <w:t xml:space="preserve"> Conference.</w:t>
      </w:r>
    </w:p>
    <w:p w14:paraId="568FBCBE" w14:textId="77777777" w:rsidR="007423CC" w:rsidRDefault="007423CC" w:rsidP="007423CC">
      <w:pPr>
        <w:rPr>
          <w:rFonts w:ascii="Aptos" w:hAnsi="Aptos"/>
          <w:b/>
          <w:bCs/>
        </w:rPr>
      </w:pPr>
    </w:p>
    <w:p w14:paraId="6A61164A" w14:textId="0F6D18C0" w:rsidR="007423CC" w:rsidRDefault="007423CC" w:rsidP="007423CC">
      <w:pPr>
        <w:rPr>
          <w:rFonts w:ascii="Aptos" w:hAnsi="Aptos"/>
        </w:rPr>
      </w:pPr>
      <w:r w:rsidRPr="007423CC">
        <w:rPr>
          <w:rFonts w:ascii="Aptos" w:hAnsi="Aptos"/>
          <w:b/>
          <w:bCs/>
        </w:rPr>
        <w:t xml:space="preserve">Proposals Due: October 30, 2026 </w:t>
      </w:r>
      <w:r w:rsidRPr="007423CC">
        <w:rPr>
          <w:rFonts w:ascii="Aptos" w:hAnsi="Aptos"/>
        </w:rPr>
        <w:t xml:space="preserve">(with acceptance notifications by November </w:t>
      </w:r>
      <w:r w:rsidR="008F2AD8">
        <w:rPr>
          <w:rFonts w:ascii="Aptos" w:hAnsi="Aptos"/>
        </w:rPr>
        <w:t>20th</w:t>
      </w:r>
      <w:r w:rsidRPr="007423CC">
        <w:rPr>
          <w:rFonts w:ascii="Aptos" w:hAnsi="Aptos"/>
        </w:rPr>
        <w:t>, 2026)</w:t>
      </w:r>
    </w:p>
    <w:p w14:paraId="1EEE04FF" w14:textId="0AA40D55" w:rsidR="003C0B2F" w:rsidRPr="007423CC" w:rsidRDefault="003C0B2F" w:rsidP="007423CC">
      <w:pPr>
        <w:rPr>
          <w:rFonts w:ascii="Aptos" w:hAnsi="Aptos"/>
        </w:rPr>
      </w:pPr>
      <w:r>
        <w:rPr>
          <w:rFonts w:ascii="Aptos" w:hAnsi="Aptos"/>
        </w:rPr>
        <w:t xml:space="preserve">Please submit to </w:t>
      </w:r>
      <w:hyperlink r:id="rId10" w:history="1">
        <w:r w:rsidRPr="00EB396A">
          <w:rPr>
            <w:rStyle w:val="Hyperlink"/>
            <w:rFonts w:ascii="Aptos" w:hAnsi="Aptos"/>
          </w:rPr>
          <w:t>TLC@ufv.ca</w:t>
        </w:r>
      </w:hyperlink>
      <w:r>
        <w:rPr>
          <w:rFonts w:ascii="Aptos" w:hAnsi="Aptos"/>
        </w:rPr>
        <w:t xml:space="preserve">. </w:t>
      </w:r>
    </w:p>
    <w:p w14:paraId="0DBAFFCB" w14:textId="77777777" w:rsidR="001E2144" w:rsidRDefault="001E2144" w:rsidP="005A2FAC">
      <w:pPr>
        <w:jc w:val="center"/>
        <w:rPr>
          <w:rFonts w:ascii="Aptos" w:hAnsi="Aptos" w:cstheme="minorHAnsi"/>
          <w:b/>
          <w:bCs/>
          <w:lang w:val="en-US"/>
        </w:rPr>
      </w:pPr>
    </w:p>
    <w:p w14:paraId="4FF03063" w14:textId="77777777" w:rsidR="001E2144" w:rsidRDefault="001E2144" w:rsidP="005A2FAC">
      <w:pPr>
        <w:jc w:val="center"/>
        <w:rPr>
          <w:rFonts w:ascii="Aptos" w:hAnsi="Aptos" w:cstheme="minorHAnsi"/>
          <w:b/>
          <w:bCs/>
          <w:lang w:val="en-US"/>
        </w:rPr>
      </w:pPr>
    </w:p>
    <w:p w14:paraId="4051BA0F" w14:textId="77777777" w:rsidR="001E2144" w:rsidRDefault="001E2144" w:rsidP="005A2FAC">
      <w:pPr>
        <w:jc w:val="center"/>
        <w:rPr>
          <w:rFonts w:ascii="Aptos" w:hAnsi="Aptos" w:cstheme="minorHAnsi"/>
          <w:b/>
          <w:bCs/>
          <w:lang w:val="en-US"/>
        </w:rPr>
      </w:pPr>
    </w:p>
    <w:p w14:paraId="547BC4B0" w14:textId="5811DCD5" w:rsidR="005A2FAC" w:rsidRPr="007423CC" w:rsidRDefault="005A2FAC" w:rsidP="005A2FAC">
      <w:pPr>
        <w:jc w:val="center"/>
        <w:rPr>
          <w:rFonts w:ascii="Aptos" w:hAnsi="Aptos" w:cstheme="minorHAnsi"/>
          <w:b/>
          <w:bCs/>
          <w:lang w:val="en-US"/>
        </w:rPr>
      </w:pPr>
      <w:r w:rsidRPr="007423CC">
        <w:rPr>
          <w:rFonts w:ascii="Aptos" w:hAnsi="Aptos" w:cstheme="minorHAnsi"/>
          <w:b/>
          <w:bCs/>
          <w:lang w:val="en-US"/>
        </w:rPr>
        <w:t>Teaching Inquiries for Pedagogical Practices (TIPP) Fund</w:t>
      </w:r>
    </w:p>
    <w:p w14:paraId="1089E644" w14:textId="53A1E781" w:rsidR="005A2FAC" w:rsidRPr="007423CC" w:rsidRDefault="005A2FAC" w:rsidP="005A2FAC">
      <w:pPr>
        <w:jc w:val="center"/>
        <w:rPr>
          <w:rFonts w:ascii="Aptos" w:hAnsi="Aptos" w:cstheme="minorHAnsi"/>
          <w:b/>
          <w:bCs/>
          <w:lang w:val="en-US"/>
        </w:rPr>
      </w:pPr>
      <w:r w:rsidRPr="007423CC">
        <w:rPr>
          <w:rFonts w:ascii="Aptos" w:hAnsi="Aptos" w:cstheme="minorHAnsi"/>
          <w:b/>
          <w:bCs/>
          <w:lang w:val="en-US"/>
        </w:rPr>
        <w:t>Application Form</w:t>
      </w:r>
    </w:p>
    <w:p w14:paraId="1AAAF9F8" w14:textId="4CBFA45D" w:rsidR="005A2FAC" w:rsidRPr="007423CC" w:rsidRDefault="004C572D" w:rsidP="004C572D">
      <w:pPr>
        <w:rPr>
          <w:rFonts w:ascii="Aptos" w:hAnsi="Aptos" w:cstheme="minorHAnsi"/>
          <w:b/>
          <w:bCs/>
          <w:lang w:val="en-US"/>
        </w:rPr>
      </w:pPr>
      <w:r w:rsidRPr="007423CC">
        <w:rPr>
          <w:rFonts w:ascii="Aptos" w:hAnsi="Aptos" w:cstheme="minorHAnsi"/>
          <w:b/>
          <w:bCs/>
          <w:lang w:val="en-US"/>
        </w:rPr>
        <w:t>Name</w:t>
      </w:r>
      <w:r w:rsidR="00CD07D3" w:rsidRPr="007423CC">
        <w:rPr>
          <w:rFonts w:ascii="Aptos" w:hAnsi="Aptos" w:cstheme="minorHAnsi"/>
          <w:b/>
          <w:bCs/>
          <w:lang w:val="en-US"/>
        </w:rPr>
        <w:t>(s):</w:t>
      </w:r>
      <w:r w:rsidR="005A2FAC" w:rsidRPr="007423CC">
        <w:rPr>
          <w:rFonts w:ascii="Aptos" w:hAnsi="Aptos" w:cstheme="minorHAnsi"/>
          <w:b/>
          <w:bCs/>
          <w:lang w:val="en-US"/>
        </w:rPr>
        <w:t xml:space="preserve"> </w:t>
      </w:r>
    </w:p>
    <w:tbl>
      <w:tblPr>
        <w:tblStyle w:val="TableGrid"/>
        <w:tblW w:w="0" w:type="auto"/>
        <w:tblLook w:val="04A0" w:firstRow="1" w:lastRow="0" w:firstColumn="1" w:lastColumn="0" w:noHBand="0" w:noVBand="1"/>
      </w:tblPr>
      <w:tblGrid>
        <w:gridCol w:w="9800"/>
      </w:tblGrid>
      <w:tr w:rsidR="005A2FAC" w:rsidRPr="007423CC" w14:paraId="77896234" w14:textId="77777777" w:rsidTr="00D276CB">
        <w:tc>
          <w:tcPr>
            <w:tcW w:w="10705" w:type="dxa"/>
          </w:tcPr>
          <w:p w14:paraId="1900F478" w14:textId="77777777" w:rsidR="005A2FAC" w:rsidRPr="007423CC" w:rsidRDefault="005A2FAC" w:rsidP="004C572D">
            <w:pPr>
              <w:rPr>
                <w:rFonts w:ascii="Aptos" w:hAnsi="Aptos" w:cstheme="minorHAnsi"/>
                <w:b/>
                <w:bCs/>
                <w:lang w:val="en-US"/>
              </w:rPr>
            </w:pPr>
          </w:p>
          <w:p w14:paraId="53A4E245" w14:textId="77777777" w:rsidR="005D2360" w:rsidRPr="007423CC" w:rsidRDefault="005D2360" w:rsidP="004C572D">
            <w:pPr>
              <w:rPr>
                <w:rFonts w:ascii="Aptos" w:hAnsi="Aptos" w:cstheme="minorHAnsi"/>
                <w:b/>
                <w:bCs/>
                <w:lang w:val="en-US"/>
              </w:rPr>
            </w:pPr>
          </w:p>
        </w:tc>
      </w:tr>
    </w:tbl>
    <w:p w14:paraId="12CAA07D" w14:textId="512F3256" w:rsidR="004C572D" w:rsidRPr="007423CC" w:rsidRDefault="004C572D" w:rsidP="004C572D">
      <w:pPr>
        <w:rPr>
          <w:rFonts w:ascii="Aptos" w:hAnsi="Aptos" w:cstheme="minorHAnsi"/>
          <w:b/>
          <w:bCs/>
          <w:lang w:val="en-US"/>
        </w:rPr>
      </w:pPr>
    </w:p>
    <w:p w14:paraId="53AC9504" w14:textId="7A8878E5" w:rsidR="004C572D" w:rsidRPr="007423CC" w:rsidRDefault="004C572D" w:rsidP="004C572D">
      <w:pPr>
        <w:rPr>
          <w:rFonts w:ascii="Aptos" w:hAnsi="Aptos" w:cstheme="minorHAnsi"/>
          <w:b/>
          <w:bCs/>
          <w:lang w:val="en-US"/>
        </w:rPr>
      </w:pPr>
      <w:r w:rsidRPr="007423CC">
        <w:rPr>
          <w:rFonts w:ascii="Aptos" w:hAnsi="Aptos" w:cstheme="minorHAnsi"/>
          <w:b/>
          <w:bCs/>
          <w:lang w:val="en-US"/>
        </w:rPr>
        <w:t>Title/Role</w:t>
      </w:r>
      <w:r w:rsidR="00CD07D3" w:rsidRPr="007423CC">
        <w:rPr>
          <w:rFonts w:ascii="Aptos" w:hAnsi="Aptos" w:cstheme="minorHAnsi"/>
          <w:b/>
          <w:bCs/>
          <w:lang w:val="en-US"/>
        </w:rPr>
        <w:t>(s)</w:t>
      </w:r>
      <w:r w:rsidR="005A2FAC" w:rsidRPr="007423CC">
        <w:rPr>
          <w:rFonts w:ascii="Aptos" w:hAnsi="Aptos" w:cstheme="minorHAnsi"/>
          <w:b/>
          <w:bCs/>
          <w:lang w:val="en-US"/>
        </w:rPr>
        <w:t>:</w:t>
      </w:r>
    </w:p>
    <w:tbl>
      <w:tblPr>
        <w:tblStyle w:val="TableGrid"/>
        <w:tblW w:w="0" w:type="auto"/>
        <w:tblLook w:val="04A0" w:firstRow="1" w:lastRow="0" w:firstColumn="1" w:lastColumn="0" w:noHBand="0" w:noVBand="1"/>
      </w:tblPr>
      <w:tblGrid>
        <w:gridCol w:w="9800"/>
      </w:tblGrid>
      <w:tr w:rsidR="005A2FAC" w:rsidRPr="007423CC" w14:paraId="49A95A61" w14:textId="77777777" w:rsidTr="00D276CB">
        <w:tc>
          <w:tcPr>
            <w:tcW w:w="10705" w:type="dxa"/>
          </w:tcPr>
          <w:p w14:paraId="67AAAD56" w14:textId="77777777" w:rsidR="005A2FAC" w:rsidRPr="007423CC" w:rsidRDefault="005A2FAC" w:rsidP="004C572D">
            <w:pPr>
              <w:rPr>
                <w:rFonts w:ascii="Aptos" w:hAnsi="Aptos" w:cstheme="minorHAnsi"/>
                <w:b/>
                <w:bCs/>
                <w:lang w:val="en-US"/>
              </w:rPr>
            </w:pPr>
          </w:p>
          <w:p w14:paraId="5A6AAE30" w14:textId="77777777" w:rsidR="005D2360" w:rsidRPr="007423CC" w:rsidRDefault="005D2360" w:rsidP="004C572D">
            <w:pPr>
              <w:rPr>
                <w:rFonts w:ascii="Aptos" w:hAnsi="Aptos" w:cstheme="minorHAnsi"/>
                <w:b/>
                <w:bCs/>
                <w:lang w:val="en-US"/>
              </w:rPr>
            </w:pPr>
          </w:p>
        </w:tc>
      </w:tr>
    </w:tbl>
    <w:p w14:paraId="5C623E02" w14:textId="77777777" w:rsidR="005A2FAC" w:rsidRPr="007423CC" w:rsidRDefault="005A2FAC" w:rsidP="004C572D">
      <w:pPr>
        <w:rPr>
          <w:rFonts w:ascii="Aptos" w:hAnsi="Aptos" w:cstheme="minorHAnsi"/>
          <w:b/>
          <w:bCs/>
          <w:lang w:val="en-US"/>
        </w:rPr>
      </w:pPr>
    </w:p>
    <w:p w14:paraId="50DC5C62" w14:textId="4479EF9A" w:rsidR="004C572D" w:rsidRPr="007423CC" w:rsidRDefault="004C572D" w:rsidP="004C572D">
      <w:pPr>
        <w:rPr>
          <w:rFonts w:ascii="Aptos" w:hAnsi="Aptos" w:cstheme="minorHAnsi"/>
          <w:b/>
          <w:bCs/>
          <w:lang w:val="en-US"/>
        </w:rPr>
      </w:pPr>
      <w:r w:rsidRPr="007423CC">
        <w:rPr>
          <w:rFonts w:ascii="Aptos" w:hAnsi="Aptos" w:cstheme="minorHAnsi"/>
          <w:b/>
          <w:bCs/>
          <w:lang w:val="en-US"/>
        </w:rPr>
        <w:t>Faculty/Department</w:t>
      </w:r>
      <w:r w:rsidR="00CD07D3" w:rsidRPr="007423CC">
        <w:rPr>
          <w:rFonts w:ascii="Aptos" w:hAnsi="Aptos" w:cstheme="minorHAnsi"/>
          <w:b/>
          <w:bCs/>
          <w:lang w:val="en-US"/>
        </w:rPr>
        <w:t>(s)</w:t>
      </w:r>
      <w:r w:rsidR="005A2FAC" w:rsidRPr="007423CC">
        <w:rPr>
          <w:rFonts w:ascii="Aptos" w:hAnsi="Aptos" w:cstheme="minorHAnsi"/>
          <w:b/>
          <w:bCs/>
          <w:lang w:val="en-US"/>
        </w:rPr>
        <w:t>:</w:t>
      </w:r>
    </w:p>
    <w:tbl>
      <w:tblPr>
        <w:tblStyle w:val="TableGrid"/>
        <w:tblW w:w="0" w:type="auto"/>
        <w:tblLook w:val="04A0" w:firstRow="1" w:lastRow="0" w:firstColumn="1" w:lastColumn="0" w:noHBand="0" w:noVBand="1"/>
      </w:tblPr>
      <w:tblGrid>
        <w:gridCol w:w="9800"/>
      </w:tblGrid>
      <w:tr w:rsidR="005A2FAC" w:rsidRPr="007423CC" w14:paraId="1DA4292B" w14:textId="77777777" w:rsidTr="00D276CB">
        <w:tc>
          <w:tcPr>
            <w:tcW w:w="10705" w:type="dxa"/>
          </w:tcPr>
          <w:p w14:paraId="403249CB" w14:textId="77777777" w:rsidR="005A2FAC" w:rsidRPr="007423CC" w:rsidRDefault="005A2FAC" w:rsidP="004C572D">
            <w:pPr>
              <w:rPr>
                <w:rFonts w:ascii="Aptos" w:hAnsi="Aptos" w:cstheme="minorHAnsi"/>
                <w:b/>
                <w:bCs/>
                <w:lang w:val="en-US"/>
              </w:rPr>
            </w:pPr>
            <w:bookmarkStart w:id="0" w:name="_Hlk167828753"/>
          </w:p>
          <w:p w14:paraId="545D62CD" w14:textId="77777777" w:rsidR="005D2360" w:rsidRPr="007423CC" w:rsidRDefault="005D2360" w:rsidP="004C572D">
            <w:pPr>
              <w:rPr>
                <w:rFonts w:ascii="Aptos" w:hAnsi="Aptos" w:cstheme="minorHAnsi"/>
                <w:b/>
                <w:bCs/>
                <w:lang w:val="en-US"/>
              </w:rPr>
            </w:pPr>
          </w:p>
        </w:tc>
      </w:tr>
    </w:tbl>
    <w:bookmarkEnd w:id="0"/>
    <w:p w14:paraId="7ED656C2" w14:textId="71F505DA" w:rsidR="00562A1A" w:rsidRPr="007423CC" w:rsidRDefault="003B624F" w:rsidP="00562A1A">
      <w:pPr>
        <w:spacing w:before="100" w:beforeAutospacing="1" w:after="100" w:afterAutospacing="1" w:line="240" w:lineRule="auto"/>
        <w:outlineLvl w:val="3"/>
        <w:rPr>
          <w:rFonts w:ascii="Aptos" w:eastAsia="Times New Roman" w:hAnsi="Aptos" w:cstheme="minorHAnsi"/>
          <w:b/>
          <w:bCs/>
          <w:kern w:val="0"/>
          <w14:ligatures w14:val="none"/>
        </w:rPr>
      </w:pPr>
      <w:r w:rsidRPr="007423CC">
        <w:rPr>
          <w:rFonts w:ascii="Aptos" w:hAnsi="Aptos" w:cstheme="minorHAnsi"/>
          <w:b/>
          <w:bCs/>
          <w:lang w:val="en-US"/>
        </w:rPr>
        <w:t>Title of TIPP</w:t>
      </w:r>
      <w:r w:rsidR="00562A1A" w:rsidRPr="007423CC">
        <w:rPr>
          <w:rFonts w:ascii="Aptos" w:eastAsia="Times New Roman" w:hAnsi="Aptos" w:cstheme="minorHAnsi"/>
          <w:b/>
          <w:bCs/>
          <w:kern w:val="0"/>
          <w14:ligatures w14:val="none"/>
        </w:rPr>
        <w:t>:</w:t>
      </w:r>
    </w:p>
    <w:tbl>
      <w:tblPr>
        <w:tblStyle w:val="TableGrid"/>
        <w:tblW w:w="0" w:type="auto"/>
        <w:tblLook w:val="04A0" w:firstRow="1" w:lastRow="0" w:firstColumn="1" w:lastColumn="0" w:noHBand="0" w:noVBand="1"/>
      </w:tblPr>
      <w:tblGrid>
        <w:gridCol w:w="9800"/>
      </w:tblGrid>
      <w:tr w:rsidR="00A5421F" w:rsidRPr="007423CC" w14:paraId="4C3B5012" w14:textId="77777777" w:rsidTr="00D276CB">
        <w:tc>
          <w:tcPr>
            <w:tcW w:w="10705" w:type="dxa"/>
          </w:tcPr>
          <w:p w14:paraId="7334C502" w14:textId="77777777" w:rsidR="00A5421F" w:rsidRPr="007423CC" w:rsidRDefault="00A5421F" w:rsidP="00EF7EBD">
            <w:pPr>
              <w:rPr>
                <w:rFonts w:ascii="Aptos" w:hAnsi="Aptos" w:cstheme="minorHAnsi"/>
                <w:b/>
                <w:bCs/>
                <w:lang w:val="en-US"/>
              </w:rPr>
            </w:pPr>
          </w:p>
          <w:p w14:paraId="14CB703B" w14:textId="77777777" w:rsidR="00D40D1B" w:rsidRPr="007423CC" w:rsidRDefault="00D40D1B" w:rsidP="00EF7EBD">
            <w:pPr>
              <w:rPr>
                <w:rFonts w:ascii="Aptos" w:hAnsi="Aptos" w:cstheme="minorHAnsi"/>
                <w:b/>
                <w:bCs/>
                <w:lang w:val="en-US"/>
              </w:rPr>
            </w:pPr>
          </w:p>
          <w:p w14:paraId="38855E5B" w14:textId="77777777" w:rsidR="00D40D1B" w:rsidRPr="007423CC" w:rsidRDefault="00D40D1B" w:rsidP="00EF7EBD">
            <w:pPr>
              <w:rPr>
                <w:rFonts w:ascii="Aptos" w:hAnsi="Aptos" w:cstheme="minorHAnsi"/>
                <w:b/>
                <w:bCs/>
                <w:lang w:val="en-US"/>
              </w:rPr>
            </w:pPr>
          </w:p>
          <w:p w14:paraId="4A76D7A2" w14:textId="77777777" w:rsidR="00A5421F" w:rsidRPr="007423CC" w:rsidRDefault="00A5421F" w:rsidP="00EF7EBD">
            <w:pPr>
              <w:rPr>
                <w:rFonts w:ascii="Aptos" w:hAnsi="Aptos" w:cstheme="minorHAnsi"/>
                <w:b/>
                <w:bCs/>
                <w:lang w:val="en-US"/>
              </w:rPr>
            </w:pPr>
          </w:p>
        </w:tc>
      </w:tr>
    </w:tbl>
    <w:p w14:paraId="40551CC6" w14:textId="77777777" w:rsidR="00A5421F" w:rsidRPr="007423CC" w:rsidRDefault="00A5421F" w:rsidP="00562A1A">
      <w:pPr>
        <w:spacing w:before="100" w:beforeAutospacing="1" w:after="100" w:afterAutospacing="1" w:line="240" w:lineRule="auto"/>
        <w:outlineLvl w:val="3"/>
        <w:rPr>
          <w:rFonts w:ascii="Aptos" w:eastAsia="Times New Roman" w:hAnsi="Aptos" w:cstheme="minorHAnsi"/>
          <w:b/>
          <w:bCs/>
          <w:kern w:val="0"/>
          <w14:ligatures w14:val="none"/>
        </w:rPr>
      </w:pPr>
    </w:p>
    <w:tbl>
      <w:tblPr>
        <w:tblStyle w:val="TableGrid"/>
        <w:tblW w:w="0" w:type="auto"/>
        <w:tblLook w:val="04A0" w:firstRow="1" w:lastRow="0" w:firstColumn="1" w:lastColumn="0" w:noHBand="0" w:noVBand="1"/>
      </w:tblPr>
      <w:tblGrid>
        <w:gridCol w:w="9770"/>
      </w:tblGrid>
      <w:tr w:rsidR="005D2360" w:rsidRPr="007423CC" w14:paraId="3B7A202C" w14:textId="77777777" w:rsidTr="009A0FD6">
        <w:trPr>
          <w:trHeight w:val="3941"/>
        </w:trPr>
        <w:tc>
          <w:tcPr>
            <w:tcW w:w="9770" w:type="dxa"/>
          </w:tcPr>
          <w:p w14:paraId="00AC9BB4" w14:textId="77777777" w:rsidR="003B624F" w:rsidRPr="007423CC" w:rsidRDefault="003B624F" w:rsidP="003B624F">
            <w:pPr>
              <w:rPr>
                <w:rFonts w:ascii="Aptos" w:hAnsi="Aptos" w:cstheme="minorHAnsi"/>
                <w:b/>
                <w:bCs/>
                <w:lang w:val="en-US"/>
              </w:rPr>
            </w:pPr>
            <w:r w:rsidRPr="007423CC">
              <w:rPr>
                <w:rFonts w:ascii="Aptos" w:hAnsi="Aptos" w:cstheme="minorHAnsi"/>
                <w:b/>
                <w:bCs/>
                <w:lang w:val="en-US"/>
              </w:rPr>
              <w:t>Description of TIPP:</w:t>
            </w:r>
          </w:p>
          <w:p w14:paraId="78DDF9EA" w14:textId="44C5B46E" w:rsidR="003B624F" w:rsidRPr="007423CC" w:rsidRDefault="003B624F" w:rsidP="003B624F">
            <w:pPr>
              <w:rPr>
                <w:rFonts w:ascii="Aptos" w:hAnsi="Aptos"/>
              </w:rPr>
            </w:pPr>
            <w:r w:rsidRPr="007423CC">
              <w:rPr>
                <w:rFonts w:ascii="Aptos" w:hAnsi="Aptos"/>
              </w:rPr>
              <w:t xml:space="preserve">Please submit </w:t>
            </w:r>
            <w:r w:rsidRPr="007423CC">
              <w:rPr>
                <w:rFonts w:ascii="Aptos" w:hAnsi="Aptos"/>
                <w:b/>
                <w:bCs/>
              </w:rPr>
              <w:t>a brief proposal</w:t>
            </w:r>
            <w:r w:rsidRPr="007423CC">
              <w:rPr>
                <w:rFonts w:ascii="Aptos" w:hAnsi="Aptos"/>
              </w:rPr>
              <w:t xml:space="preserve"> (maximum 2</w:t>
            </w:r>
            <w:r w:rsidR="00C85363">
              <w:rPr>
                <w:rFonts w:ascii="Aptos" w:hAnsi="Aptos"/>
              </w:rPr>
              <w:t>5</w:t>
            </w:r>
            <w:r w:rsidRPr="007423CC">
              <w:rPr>
                <w:rFonts w:ascii="Aptos" w:hAnsi="Aptos"/>
              </w:rPr>
              <w:t>0 words) that includes:</w:t>
            </w:r>
          </w:p>
          <w:p w14:paraId="23A9D3AF" w14:textId="77777777" w:rsidR="008F2AD8" w:rsidRPr="00C85363" w:rsidRDefault="008F2AD8" w:rsidP="008F2AD8">
            <w:pPr>
              <w:pStyle w:val="ListParagraph"/>
              <w:numPr>
                <w:ilvl w:val="0"/>
                <w:numId w:val="5"/>
              </w:numPr>
              <w:spacing w:line="278" w:lineRule="auto"/>
              <w:ind w:left="1080"/>
              <w:rPr>
                <w:rFonts w:ascii="Aptos" w:hAnsi="Aptos"/>
              </w:rPr>
            </w:pPr>
            <w:r w:rsidRPr="00C85363">
              <w:rPr>
                <w:rFonts w:ascii="Aptos" w:hAnsi="Aptos"/>
              </w:rPr>
              <w:t>A description of the TIPP project and how it meets the criteria.</w:t>
            </w:r>
          </w:p>
          <w:p w14:paraId="452A98D8" w14:textId="77777777" w:rsidR="008F2AD8" w:rsidRPr="00C85363" w:rsidRDefault="008F2AD8" w:rsidP="008F2AD8">
            <w:pPr>
              <w:pStyle w:val="ListParagraph"/>
              <w:numPr>
                <w:ilvl w:val="0"/>
                <w:numId w:val="5"/>
              </w:numPr>
              <w:spacing w:line="278" w:lineRule="auto"/>
              <w:ind w:left="1080"/>
              <w:rPr>
                <w:rFonts w:ascii="Aptos" w:hAnsi="Aptos"/>
              </w:rPr>
            </w:pPr>
            <w:r w:rsidRPr="00C85363">
              <w:rPr>
                <w:rFonts w:ascii="Aptos" w:hAnsi="Aptos"/>
              </w:rPr>
              <w:t xml:space="preserve">The </w:t>
            </w:r>
            <w:hyperlink r:id="rId11" w:history="1">
              <w:r w:rsidRPr="00C85363">
                <w:rPr>
                  <w:rStyle w:val="Hyperlink"/>
                  <w:rFonts w:ascii="Aptos" w:hAnsi="Aptos"/>
                  <w:color w:val="auto"/>
                  <w:u w:val="none"/>
                </w:rPr>
                <w:t>Institutional Learning Outcome(s)</w:t>
              </w:r>
            </w:hyperlink>
            <w:r w:rsidRPr="00C85363">
              <w:rPr>
                <w:rFonts w:ascii="Aptos" w:hAnsi="Aptos"/>
              </w:rPr>
              <w:t xml:space="preserve"> your project supports.</w:t>
            </w:r>
          </w:p>
          <w:p w14:paraId="0E36801F" w14:textId="77777777" w:rsidR="008F2AD8" w:rsidRPr="00C85363" w:rsidRDefault="008F2AD8" w:rsidP="008F2AD8">
            <w:pPr>
              <w:pStyle w:val="ListParagraph"/>
              <w:numPr>
                <w:ilvl w:val="0"/>
                <w:numId w:val="5"/>
              </w:numPr>
              <w:spacing w:line="278" w:lineRule="auto"/>
              <w:ind w:left="1080"/>
              <w:rPr>
                <w:rFonts w:ascii="Aptos" w:hAnsi="Aptos"/>
              </w:rPr>
            </w:pPr>
            <w:r w:rsidRPr="00C85363">
              <w:rPr>
                <w:rFonts w:ascii="Aptos" w:hAnsi="Aptos"/>
              </w:rPr>
              <w:t>Indication of whether you would like CAIAI or TLC support embedding AI.</w:t>
            </w:r>
          </w:p>
          <w:p w14:paraId="1262C068" w14:textId="77777777" w:rsidR="005D2360" w:rsidRPr="007423CC" w:rsidRDefault="005D2360" w:rsidP="00830D19">
            <w:pPr>
              <w:rPr>
                <w:rFonts w:ascii="Aptos" w:hAnsi="Aptos" w:cstheme="minorHAnsi"/>
                <w:b/>
                <w:bCs/>
                <w:lang w:val="en-US"/>
              </w:rPr>
            </w:pPr>
          </w:p>
          <w:p w14:paraId="6FC12EC7" w14:textId="77777777" w:rsidR="005D2360" w:rsidRPr="007423CC" w:rsidRDefault="005D2360" w:rsidP="00830D19">
            <w:pPr>
              <w:rPr>
                <w:rFonts w:ascii="Aptos" w:hAnsi="Aptos" w:cstheme="minorHAnsi"/>
                <w:b/>
                <w:bCs/>
                <w:lang w:val="en-US"/>
              </w:rPr>
            </w:pPr>
          </w:p>
          <w:p w14:paraId="33780B2C" w14:textId="77777777" w:rsidR="00D276CB" w:rsidRPr="007423CC" w:rsidRDefault="00D276CB" w:rsidP="00830D19">
            <w:pPr>
              <w:rPr>
                <w:rFonts w:ascii="Aptos" w:hAnsi="Aptos" w:cstheme="minorHAnsi"/>
                <w:b/>
                <w:bCs/>
                <w:lang w:val="en-US"/>
              </w:rPr>
            </w:pPr>
          </w:p>
          <w:p w14:paraId="10BB9357" w14:textId="77777777" w:rsidR="00D276CB" w:rsidRPr="007423CC" w:rsidRDefault="00D276CB" w:rsidP="00830D19">
            <w:pPr>
              <w:rPr>
                <w:rFonts w:ascii="Aptos" w:hAnsi="Aptos" w:cstheme="minorHAnsi"/>
                <w:b/>
                <w:bCs/>
                <w:lang w:val="en-US"/>
              </w:rPr>
            </w:pPr>
          </w:p>
          <w:p w14:paraId="100039EB" w14:textId="77777777" w:rsidR="00D276CB" w:rsidRDefault="00D276CB" w:rsidP="00830D19">
            <w:pPr>
              <w:rPr>
                <w:rFonts w:ascii="Aptos" w:hAnsi="Aptos" w:cstheme="minorHAnsi"/>
                <w:b/>
                <w:bCs/>
                <w:lang w:val="en-US"/>
              </w:rPr>
            </w:pPr>
          </w:p>
          <w:p w14:paraId="78807EE0" w14:textId="77777777" w:rsidR="001E2144" w:rsidRDefault="001E2144" w:rsidP="00830D19">
            <w:pPr>
              <w:rPr>
                <w:rFonts w:ascii="Aptos" w:hAnsi="Aptos" w:cstheme="minorHAnsi"/>
                <w:b/>
                <w:bCs/>
                <w:lang w:val="en-US"/>
              </w:rPr>
            </w:pPr>
          </w:p>
          <w:p w14:paraId="141A73FE" w14:textId="77777777" w:rsidR="001E2144" w:rsidRDefault="001E2144" w:rsidP="00830D19">
            <w:pPr>
              <w:rPr>
                <w:rFonts w:ascii="Aptos" w:hAnsi="Aptos" w:cstheme="minorHAnsi"/>
                <w:b/>
                <w:bCs/>
                <w:lang w:val="en-US"/>
              </w:rPr>
            </w:pPr>
          </w:p>
          <w:p w14:paraId="48F3CB01" w14:textId="77777777" w:rsidR="001E2144" w:rsidRDefault="001E2144" w:rsidP="00830D19">
            <w:pPr>
              <w:rPr>
                <w:rFonts w:ascii="Aptos" w:hAnsi="Aptos" w:cstheme="minorHAnsi"/>
                <w:b/>
                <w:bCs/>
                <w:lang w:val="en-US"/>
              </w:rPr>
            </w:pPr>
          </w:p>
          <w:p w14:paraId="69209585" w14:textId="77777777" w:rsidR="001E2144" w:rsidRPr="007423CC" w:rsidRDefault="001E2144" w:rsidP="00830D19">
            <w:pPr>
              <w:rPr>
                <w:rFonts w:ascii="Aptos" w:hAnsi="Aptos" w:cstheme="minorHAnsi"/>
                <w:b/>
                <w:bCs/>
                <w:lang w:val="en-US"/>
              </w:rPr>
            </w:pPr>
          </w:p>
          <w:p w14:paraId="5A4DF119" w14:textId="77777777" w:rsidR="00D276CB" w:rsidRPr="007423CC" w:rsidRDefault="00D276CB" w:rsidP="00830D19">
            <w:pPr>
              <w:rPr>
                <w:rFonts w:ascii="Aptos" w:hAnsi="Aptos" w:cstheme="minorHAnsi"/>
                <w:b/>
                <w:bCs/>
                <w:lang w:val="en-US"/>
              </w:rPr>
            </w:pPr>
          </w:p>
          <w:p w14:paraId="27F21FE4" w14:textId="77777777" w:rsidR="00D276CB" w:rsidRPr="007423CC" w:rsidRDefault="00D276CB" w:rsidP="00830D19">
            <w:pPr>
              <w:rPr>
                <w:rFonts w:ascii="Aptos" w:hAnsi="Aptos" w:cstheme="minorHAnsi"/>
                <w:b/>
                <w:bCs/>
                <w:lang w:val="en-US"/>
              </w:rPr>
            </w:pPr>
          </w:p>
          <w:p w14:paraId="0BEDC928" w14:textId="77777777" w:rsidR="00D276CB" w:rsidRDefault="00D276CB" w:rsidP="00830D19">
            <w:pPr>
              <w:rPr>
                <w:rFonts w:ascii="Aptos" w:hAnsi="Aptos" w:cstheme="minorHAnsi"/>
                <w:b/>
                <w:bCs/>
                <w:lang w:val="en-US"/>
              </w:rPr>
            </w:pPr>
          </w:p>
          <w:p w14:paraId="68B317E0" w14:textId="77777777" w:rsidR="00C85363" w:rsidRDefault="00C85363" w:rsidP="00830D19">
            <w:pPr>
              <w:rPr>
                <w:rFonts w:ascii="Aptos" w:hAnsi="Aptos" w:cstheme="minorHAnsi"/>
                <w:b/>
                <w:bCs/>
                <w:lang w:val="en-US"/>
              </w:rPr>
            </w:pPr>
          </w:p>
          <w:p w14:paraId="685C7B2F" w14:textId="77777777" w:rsidR="00C85363" w:rsidRDefault="00C85363" w:rsidP="00830D19">
            <w:pPr>
              <w:rPr>
                <w:rFonts w:ascii="Aptos" w:hAnsi="Aptos" w:cstheme="minorHAnsi"/>
                <w:b/>
                <w:bCs/>
                <w:lang w:val="en-US"/>
              </w:rPr>
            </w:pPr>
          </w:p>
          <w:p w14:paraId="017AA1DE" w14:textId="77777777" w:rsidR="00D276CB" w:rsidRPr="007423CC" w:rsidRDefault="00D276CB" w:rsidP="00830D19">
            <w:pPr>
              <w:rPr>
                <w:rFonts w:ascii="Aptos" w:hAnsi="Aptos" w:cstheme="minorHAnsi"/>
                <w:b/>
                <w:bCs/>
                <w:lang w:val="en-US"/>
              </w:rPr>
            </w:pPr>
          </w:p>
          <w:p w14:paraId="2A7A9385" w14:textId="77777777" w:rsidR="00D276CB" w:rsidRPr="007423CC" w:rsidRDefault="00D276CB" w:rsidP="00830D19">
            <w:pPr>
              <w:rPr>
                <w:rFonts w:ascii="Aptos" w:hAnsi="Aptos" w:cstheme="minorHAnsi"/>
                <w:b/>
                <w:bCs/>
                <w:lang w:val="en-US"/>
              </w:rPr>
            </w:pPr>
          </w:p>
        </w:tc>
      </w:tr>
    </w:tbl>
    <w:p w14:paraId="107A7D4D" w14:textId="77777777" w:rsidR="009A0FD6" w:rsidRPr="007423CC" w:rsidRDefault="009A0FD6" w:rsidP="004C572D">
      <w:pPr>
        <w:rPr>
          <w:rFonts w:ascii="Aptos" w:hAnsi="Aptos" w:cstheme="minorHAnsi"/>
          <w:lang w:val="en-US"/>
        </w:rPr>
      </w:pPr>
    </w:p>
    <w:tbl>
      <w:tblPr>
        <w:tblStyle w:val="TableGrid"/>
        <w:tblpPr w:leftFromText="180" w:rightFromText="180" w:vertAnchor="text" w:horzAnchor="margin" w:tblpY="-58"/>
        <w:tblW w:w="10165" w:type="dxa"/>
        <w:tblLook w:val="04A0" w:firstRow="1" w:lastRow="0" w:firstColumn="1" w:lastColumn="0" w:noHBand="0" w:noVBand="1"/>
      </w:tblPr>
      <w:tblGrid>
        <w:gridCol w:w="10165"/>
      </w:tblGrid>
      <w:tr w:rsidR="005A2FAC" w:rsidRPr="007423CC" w14:paraId="32200637" w14:textId="77777777" w:rsidTr="001E2144">
        <w:trPr>
          <w:trHeight w:val="3773"/>
        </w:trPr>
        <w:tc>
          <w:tcPr>
            <w:tcW w:w="10165" w:type="dxa"/>
          </w:tcPr>
          <w:p w14:paraId="6014E43D" w14:textId="77777777" w:rsidR="005D2360" w:rsidRPr="007423CC" w:rsidRDefault="005D2360" w:rsidP="005A2FAC">
            <w:pPr>
              <w:rPr>
                <w:rFonts w:ascii="Aptos" w:hAnsi="Aptos" w:cstheme="minorHAnsi"/>
                <w:b/>
                <w:bCs/>
                <w:lang w:val="en-US"/>
              </w:rPr>
            </w:pPr>
          </w:p>
          <w:p w14:paraId="6DA6B53B" w14:textId="3ACE1375" w:rsidR="008F2AD8" w:rsidRPr="00507005" w:rsidRDefault="003B624F" w:rsidP="00507005">
            <w:pPr>
              <w:rPr>
                <w:rFonts w:ascii="Aptos" w:hAnsi="Aptos"/>
              </w:rPr>
            </w:pPr>
            <w:r w:rsidRPr="007423CC">
              <w:rPr>
                <w:rFonts w:ascii="Aptos" w:hAnsi="Aptos"/>
                <w:b/>
                <w:bCs/>
              </w:rPr>
              <w:t xml:space="preserve">Rationale of </w:t>
            </w:r>
            <w:proofErr w:type="gramStart"/>
            <w:r w:rsidRPr="007423CC">
              <w:rPr>
                <w:rFonts w:ascii="Aptos" w:hAnsi="Aptos"/>
                <w:b/>
                <w:bCs/>
              </w:rPr>
              <w:t>TIPP:</w:t>
            </w:r>
            <w:r w:rsidR="008F2AD8" w:rsidRPr="00507005">
              <w:rPr>
                <w:rFonts w:ascii="Aptos" w:hAnsi="Aptos"/>
                <w:b/>
                <w:bCs/>
              </w:rPr>
              <w:t>A</w:t>
            </w:r>
            <w:proofErr w:type="gramEnd"/>
            <w:r w:rsidR="008F2AD8" w:rsidRPr="00507005">
              <w:rPr>
                <w:rFonts w:ascii="Aptos" w:hAnsi="Aptos"/>
                <w:b/>
                <w:bCs/>
              </w:rPr>
              <w:t xml:space="preserve"> short rationale</w:t>
            </w:r>
            <w:r w:rsidR="008F2AD8" w:rsidRPr="00507005">
              <w:rPr>
                <w:rFonts w:ascii="Aptos" w:hAnsi="Aptos"/>
              </w:rPr>
              <w:t xml:space="preserve"> (maximum 200 words) from </w:t>
            </w:r>
            <w:r w:rsidR="008F2AD8" w:rsidRPr="00507005">
              <w:rPr>
                <w:rFonts w:ascii="Aptos" w:hAnsi="Aptos"/>
                <w:u w:val="single"/>
              </w:rPr>
              <w:t>each</w:t>
            </w:r>
            <w:r w:rsidR="008F2AD8" w:rsidRPr="00507005">
              <w:rPr>
                <w:rFonts w:ascii="Aptos" w:hAnsi="Aptos"/>
              </w:rPr>
              <w:t xml:space="preserve"> instructor that includes:</w:t>
            </w:r>
          </w:p>
          <w:p w14:paraId="2F83775E" w14:textId="77777777" w:rsidR="008F2AD8" w:rsidRPr="007423CC" w:rsidRDefault="008F2AD8" w:rsidP="008F2AD8">
            <w:pPr>
              <w:pStyle w:val="ListParagraph"/>
              <w:numPr>
                <w:ilvl w:val="0"/>
                <w:numId w:val="6"/>
              </w:numPr>
              <w:spacing w:line="278" w:lineRule="auto"/>
              <w:ind w:left="1080"/>
              <w:rPr>
                <w:rFonts w:ascii="Aptos" w:hAnsi="Aptos"/>
              </w:rPr>
            </w:pPr>
            <w:r w:rsidRPr="007423CC">
              <w:rPr>
                <w:rFonts w:ascii="Aptos" w:hAnsi="Aptos"/>
              </w:rPr>
              <w:t>How you imagine this inquiry contributing to your teaching practice and to learners.</w:t>
            </w:r>
          </w:p>
          <w:p w14:paraId="2DF34D2F" w14:textId="03407A97" w:rsidR="005A2FAC" w:rsidRPr="00C85363" w:rsidRDefault="008F2AD8" w:rsidP="00C85363">
            <w:pPr>
              <w:pStyle w:val="ListParagraph"/>
              <w:numPr>
                <w:ilvl w:val="0"/>
                <w:numId w:val="6"/>
              </w:numPr>
              <w:spacing w:line="278" w:lineRule="auto"/>
              <w:ind w:left="1080"/>
              <w:rPr>
                <w:rFonts w:ascii="Aptos" w:hAnsi="Aptos"/>
              </w:rPr>
            </w:pPr>
            <w:r w:rsidRPr="007423CC">
              <w:rPr>
                <w:rFonts w:ascii="Aptos" w:hAnsi="Aptos"/>
              </w:rPr>
              <w:t xml:space="preserve">The pedagogical approaches you intend to use. </w:t>
            </w:r>
          </w:p>
          <w:p w14:paraId="087915D8" w14:textId="77777777" w:rsidR="005A2FAC" w:rsidRPr="007423CC" w:rsidRDefault="005A2FAC" w:rsidP="005A2FAC">
            <w:pPr>
              <w:rPr>
                <w:rFonts w:ascii="Aptos" w:hAnsi="Aptos" w:cstheme="minorHAnsi"/>
                <w:lang w:val="en-US"/>
              </w:rPr>
            </w:pPr>
          </w:p>
          <w:p w14:paraId="61B43F11" w14:textId="77777777" w:rsidR="005A2FAC" w:rsidRPr="007423CC" w:rsidRDefault="005A2FAC" w:rsidP="005A2FAC">
            <w:pPr>
              <w:rPr>
                <w:rFonts w:ascii="Aptos" w:hAnsi="Aptos" w:cstheme="minorHAnsi"/>
                <w:lang w:val="en-US"/>
              </w:rPr>
            </w:pPr>
          </w:p>
          <w:p w14:paraId="1B6FFBEA" w14:textId="77777777" w:rsidR="005A2FAC" w:rsidRPr="007423CC" w:rsidRDefault="005A2FAC" w:rsidP="005A2FAC">
            <w:pPr>
              <w:rPr>
                <w:rFonts w:ascii="Aptos" w:hAnsi="Aptos" w:cstheme="minorHAnsi"/>
                <w:lang w:val="en-US"/>
              </w:rPr>
            </w:pPr>
          </w:p>
        </w:tc>
      </w:tr>
    </w:tbl>
    <w:tbl>
      <w:tblPr>
        <w:tblStyle w:val="TableGrid"/>
        <w:tblW w:w="10165" w:type="dxa"/>
        <w:tblLook w:val="04A0" w:firstRow="1" w:lastRow="0" w:firstColumn="1" w:lastColumn="0" w:noHBand="0" w:noVBand="1"/>
      </w:tblPr>
      <w:tblGrid>
        <w:gridCol w:w="4031"/>
        <w:gridCol w:w="4334"/>
        <w:gridCol w:w="1800"/>
      </w:tblGrid>
      <w:tr w:rsidR="005D2360" w:rsidRPr="007423CC" w14:paraId="34779C73" w14:textId="77777777" w:rsidTr="00C85363">
        <w:trPr>
          <w:trHeight w:val="70"/>
        </w:trPr>
        <w:tc>
          <w:tcPr>
            <w:tcW w:w="10165" w:type="dxa"/>
            <w:gridSpan w:val="3"/>
          </w:tcPr>
          <w:p w14:paraId="6D4BD659" w14:textId="31ED0F0F" w:rsidR="00CD07D3" w:rsidRPr="007423CC" w:rsidRDefault="00CD07D3" w:rsidP="003B624F">
            <w:pPr>
              <w:spacing w:line="278" w:lineRule="auto"/>
              <w:rPr>
                <w:rFonts w:ascii="Aptos" w:hAnsi="Aptos" w:cstheme="minorHAnsi"/>
                <w:b/>
                <w:bCs/>
                <w:lang w:val="en-US"/>
              </w:rPr>
            </w:pPr>
            <w:r w:rsidRPr="007423CC">
              <w:rPr>
                <w:rFonts w:ascii="Aptos" w:hAnsi="Aptos" w:cstheme="minorHAnsi"/>
                <w:b/>
                <w:bCs/>
                <w:lang w:val="en-US"/>
              </w:rPr>
              <w:t>Budget:</w:t>
            </w:r>
          </w:p>
          <w:p w14:paraId="1F164591" w14:textId="58CAE25A" w:rsidR="005D0DB6" w:rsidRPr="007423CC" w:rsidRDefault="003B624F" w:rsidP="00C85363">
            <w:pPr>
              <w:rPr>
                <w:rFonts w:ascii="Aptos" w:hAnsi="Aptos" w:cstheme="minorHAnsi"/>
                <w:lang w:val="en-US"/>
              </w:rPr>
            </w:pPr>
            <w:r w:rsidRPr="007423CC">
              <w:rPr>
                <w:rFonts w:ascii="Aptos" w:hAnsi="Aptos"/>
              </w:rPr>
              <w:t xml:space="preserve">Please provide </w:t>
            </w:r>
            <w:r w:rsidRPr="007423CC">
              <w:rPr>
                <w:rFonts w:ascii="Aptos" w:hAnsi="Aptos"/>
                <w:b/>
                <w:bCs/>
              </w:rPr>
              <w:t>a budgetary breakdown of expenses</w:t>
            </w:r>
            <w:r w:rsidR="00CD07D3" w:rsidRPr="007423CC">
              <w:rPr>
                <w:rFonts w:ascii="Aptos" w:hAnsi="Aptos"/>
              </w:rPr>
              <w:t xml:space="preserve"> requested for the inquiry</w:t>
            </w:r>
            <w:r w:rsidRPr="007423CC">
              <w:rPr>
                <w:rFonts w:ascii="Aptos" w:hAnsi="Aptos"/>
              </w:rPr>
              <w:t>.</w:t>
            </w:r>
          </w:p>
        </w:tc>
      </w:tr>
      <w:tr w:rsidR="005A2FAC" w:rsidRPr="007423CC" w14:paraId="27966105" w14:textId="77777777" w:rsidTr="009A0FD6">
        <w:tc>
          <w:tcPr>
            <w:tcW w:w="4031" w:type="dxa"/>
          </w:tcPr>
          <w:p w14:paraId="005EE8FB" w14:textId="6AE62028" w:rsidR="005D2360" w:rsidRPr="007423CC" w:rsidRDefault="005D2360" w:rsidP="005D2360">
            <w:pPr>
              <w:jc w:val="center"/>
              <w:rPr>
                <w:rFonts w:ascii="Aptos" w:hAnsi="Aptos" w:cstheme="minorHAnsi"/>
                <w:u w:val="single"/>
                <w:lang w:val="en-US"/>
              </w:rPr>
            </w:pPr>
            <w:r w:rsidRPr="007423CC">
              <w:rPr>
                <w:rFonts w:ascii="Aptos" w:hAnsi="Aptos" w:cstheme="minorHAnsi"/>
                <w:u w:val="single"/>
                <w:lang w:val="en-US"/>
              </w:rPr>
              <w:t>Material(s)/</w:t>
            </w:r>
            <w:r w:rsidR="005A2FAC" w:rsidRPr="007423CC">
              <w:rPr>
                <w:rFonts w:ascii="Aptos" w:hAnsi="Aptos" w:cstheme="minorHAnsi"/>
                <w:u w:val="single"/>
                <w:lang w:val="en-US"/>
              </w:rPr>
              <w:t>Resource</w:t>
            </w:r>
            <w:r w:rsidRPr="007423CC">
              <w:rPr>
                <w:rFonts w:ascii="Aptos" w:hAnsi="Aptos" w:cstheme="minorHAnsi"/>
                <w:u w:val="single"/>
                <w:lang w:val="en-US"/>
              </w:rPr>
              <w:t>(s)</w:t>
            </w:r>
            <w:r w:rsidR="005A2FAC" w:rsidRPr="007423CC">
              <w:rPr>
                <w:rFonts w:ascii="Aptos" w:hAnsi="Aptos" w:cstheme="minorHAnsi"/>
                <w:u w:val="single"/>
                <w:lang w:val="en-US"/>
              </w:rPr>
              <w:t>/</w:t>
            </w:r>
            <w:r w:rsidR="00FF666B" w:rsidRPr="007423CC">
              <w:rPr>
                <w:rFonts w:ascii="Aptos" w:hAnsi="Aptos" w:cstheme="minorHAnsi"/>
                <w:u w:val="single"/>
                <w:lang w:val="en-US"/>
              </w:rPr>
              <w:t>Individual(s</w:t>
            </w:r>
            <w:r w:rsidR="005A2FAC" w:rsidRPr="007423CC">
              <w:rPr>
                <w:rFonts w:ascii="Aptos" w:hAnsi="Aptos" w:cstheme="minorHAnsi"/>
                <w:u w:val="single"/>
                <w:lang w:val="en-US"/>
              </w:rPr>
              <w:t>)</w:t>
            </w:r>
          </w:p>
          <w:p w14:paraId="3C06BE84" w14:textId="573D4389" w:rsidR="005D2360" w:rsidRPr="007423CC" w:rsidRDefault="005D2360" w:rsidP="005D2360">
            <w:pPr>
              <w:jc w:val="center"/>
              <w:rPr>
                <w:rFonts w:ascii="Aptos" w:hAnsi="Aptos" w:cstheme="minorHAnsi"/>
                <w:i/>
                <w:iCs/>
                <w:lang w:val="en-US"/>
              </w:rPr>
            </w:pPr>
            <w:r w:rsidRPr="007423CC">
              <w:rPr>
                <w:rFonts w:ascii="Aptos" w:hAnsi="Aptos" w:cstheme="minorHAnsi"/>
                <w:i/>
                <w:iCs/>
                <w:lang w:val="en-US"/>
              </w:rPr>
              <w:t>(What and/or who will this inquiry involve?)</w:t>
            </w:r>
          </w:p>
        </w:tc>
        <w:tc>
          <w:tcPr>
            <w:tcW w:w="4334" w:type="dxa"/>
          </w:tcPr>
          <w:p w14:paraId="626EC06D" w14:textId="62E1820B" w:rsidR="005A2FAC" w:rsidRPr="007423CC" w:rsidRDefault="005D2360" w:rsidP="005D2360">
            <w:pPr>
              <w:jc w:val="center"/>
              <w:rPr>
                <w:rFonts w:ascii="Aptos" w:hAnsi="Aptos" w:cstheme="minorHAnsi"/>
                <w:u w:val="single"/>
                <w:lang w:val="en-US"/>
              </w:rPr>
            </w:pPr>
            <w:r w:rsidRPr="007423CC">
              <w:rPr>
                <w:rFonts w:ascii="Aptos" w:hAnsi="Aptos" w:cstheme="minorHAnsi"/>
                <w:u w:val="single"/>
                <w:lang w:val="en-US"/>
              </w:rPr>
              <w:t>Rationale</w:t>
            </w:r>
          </w:p>
          <w:p w14:paraId="69C79415" w14:textId="3746D2D2" w:rsidR="005D2360" w:rsidRPr="007423CC" w:rsidRDefault="005D2360" w:rsidP="005D2360">
            <w:pPr>
              <w:jc w:val="center"/>
              <w:rPr>
                <w:rFonts w:ascii="Aptos" w:hAnsi="Aptos" w:cstheme="minorHAnsi"/>
                <w:i/>
                <w:iCs/>
                <w:lang w:val="en-US"/>
              </w:rPr>
            </w:pPr>
            <w:r w:rsidRPr="007423CC">
              <w:rPr>
                <w:rFonts w:ascii="Aptos" w:hAnsi="Aptos" w:cstheme="minorHAnsi"/>
                <w:i/>
                <w:iCs/>
                <w:lang w:val="en-US"/>
              </w:rPr>
              <w:t xml:space="preserve">(How do these </w:t>
            </w:r>
            <w:r w:rsidR="00FF666B" w:rsidRPr="007423CC">
              <w:rPr>
                <w:rFonts w:ascii="Aptos" w:hAnsi="Aptos" w:cstheme="minorHAnsi"/>
                <w:i/>
                <w:iCs/>
                <w:lang w:val="en-US"/>
              </w:rPr>
              <w:t>materials</w:t>
            </w:r>
            <w:r w:rsidRPr="007423CC">
              <w:rPr>
                <w:rFonts w:ascii="Aptos" w:hAnsi="Aptos" w:cstheme="minorHAnsi"/>
                <w:i/>
                <w:iCs/>
                <w:lang w:val="en-US"/>
              </w:rPr>
              <w:t>/resources/</w:t>
            </w:r>
            <w:r w:rsidR="00FF666B" w:rsidRPr="007423CC">
              <w:rPr>
                <w:rFonts w:ascii="Aptos" w:hAnsi="Aptos" w:cstheme="minorHAnsi"/>
                <w:i/>
                <w:iCs/>
                <w:lang w:val="en-US"/>
              </w:rPr>
              <w:t>individuals</w:t>
            </w:r>
            <w:r w:rsidRPr="007423CC">
              <w:rPr>
                <w:rFonts w:ascii="Aptos" w:hAnsi="Aptos" w:cstheme="minorHAnsi"/>
                <w:i/>
                <w:iCs/>
                <w:lang w:val="en-US"/>
              </w:rPr>
              <w:t xml:space="preserve"> support your inquiry? Why do you need to include them?)</w:t>
            </w:r>
          </w:p>
        </w:tc>
        <w:tc>
          <w:tcPr>
            <w:tcW w:w="1800" w:type="dxa"/>
          </w:tcPr>
          <w:p w14:paraId="7FF0851F" w14:textId="2869189A" w:rsidR="005A2FAC" w:rsidRPr="007423CC" w:rsidRDefault="005D2360" w:rsidP="005D2360">
            <w:pPr>
              <w:jc w:val="center"/>
              <w:rPr>
                <w:rFonts w:ascii="Aptos" w:hAnsi="Aptos" w:cstheme="minorHAnsi"/>
                <w:u w:val="single"/>
                <w:lang w:val="en-US"/>
              </w:rPr>
            </w:pPr>
            <w:r w:rsidRPr="007423CC">
              <w:rPr>
                <w:rFonts w:ascii="Aptos" w:hAnsi="Aptos" w:cstheme="minorHAnsi"/>
                <w:u w:val="single"/>
                <w:lang w:val="en-US"/>
              </w:rPr>
              <w:t>Budget Requested</w:t>
            </w:r>
          </w:p>
          <w:p w14:paraId="2888EA6F" w14:textId="4B6531A1" w:rsidR="005D2360" w:rsidRPr="007423CC" w:rsidRDefault="005D2360" w:rsidP="005D2360">
            <w:pPr>
              <w:jc w:val="center"/>
              <w:rPr>
                <w:rFonts w:ascii="Aptos" w:hAnsi="Aptos" w:cstheme="minorHAnsi"/>
                <w:i/>
                <w:iCs/>
                <w:lang w:val="en-US"/>
              </w:rPr>
            </w:pPr>
            <w:r w:rsidRPr="007423CC">
              <w:rPr>
                <w:rFonts w:ascii="Aptos" w:hAnsi="Aptos" w:cstheme="minorHAnsi"/>
                <w:i/>
                <w:iCs/>
                <w:lang w:val="en-US"/>
              </w:rPr>
              <w:t xml:space="preserve">(What is </w:t>
            </w:r>
            <w:r w:rsidR="00FF666B" w:rsidRPr="007423CC">
              <w:rPr>
                <w:rFonts w:ascii="Aptos" w:hAnsi="Aptos" w:cstheme="minorHAnsi"/>
                <w:i/>
                <w:iCs/>
                <w:lang w:val="en-US"/>
              </w:rPr>
              <w:t xml:space="preserve">the </w:t>
            </w:r>
            <w:r w:rsidRPr="007423CC">
              <w:rPr>
                <w:rFonts w:ascii="Aptos" w:hAnsi="Aptos" w:cstheme="minorHAnsi"/>
                <w:i/>
                <w:iCs/>
                <w:lang w:val="en-US"/>
              </w:rPr>
              <w:t>projected amount</w:t>
            </w:r>
            <w:r w:rsidR="00FF666B" w:rsidRPr="007423CC">
              <w:rPr>
                <w:rFonts w:ascii="Aptos" w:hAnsi="Aptos" w:cstheme="minorHAnsi"/>
                <w:i/>
                <w:iCs/>
                <w:lang w:val="en-US"/>
              </w:rPr>
              <w:t xml:space="preserve"> that you will need</w:t>
            </w:r>
            <w:r w:rsidRPr="007423CC">
              <w:rPr>
                <w:rFonts w:ascii="Aptos" w:hAnsi="Aptos" w:cstheme="minorHAnsi"/>
                <w:i/>
                <w:iCs/>
                <w:lang w:val="en-US"/>
              </w:rPr>
              <w:t>?)</w:t>
            </w:r>
          </w:p>
        </w:tc>
      </w:tr>
      <w:tr w:rsidR="005A2FAC" w:rsidRPr="007423CC" w14:paraId="36CCF273" w14:textId="77777777" w:rsidTr="009A0FD6">
        <w:tc>
          <w:tcPr>
            <w:tcW w:w="4031" w:type="dxa"/>
          </w:tcPr>
          <w:p w14:paraId="42A56398" w14:textId="77777777" w:rsidR="0061268B" w:rsidRPr="007423CC" w:rsidRDefault="0061268B" w:rsidP="004C572D">
            <w:pPr>
              <w:rPr>
                <w:rFonts w:ascii="Aptos" w:hAnsi="Aptos" w:cstheme="minorHAnsi"/>
                <w:lang w:val="en-US"/>
              </w:rPr>
            </w:pPr>
          </w:p>
          <w:p w14:paraId="4915670F" w14:textId="77777777" w:rsidR="00A837BD" w:rsidRPr="007423CC" w:rsidRDefault="00A837BD" w:rsidP="004C572D">
            <w:pPr>
              <w:rPr>
                <w:rFonts w:ascii="Aptos" w:hAnsi="Aptos" w:cstheme="minorHAnsi"/>
                <w:lang w:val="en-US"/>
              </w:rPr>
            </w:pPr>
          </w:p>
          <w:p w14:paraId="5FBCD835" w14:textId="77777777" w:rsidR="00D276CB" w:rsidRPr="007423CC" w:rsidRDefault="00D276CB" w:rsidP="004C572D">
            <w:pPr>
              <w:rPr>
                <w:rFonts w:ascii="Aptos" w:hAnsi="Aptos" w:cstheme="minorHAnsi"/>
                <w:lang w:val="en-US"/>
              </w:rPr>
            </w:pPr>
          </w:p>
          <w:p w14:paraId="3359D11E" w14:textId="77777777" w:rsidR="00D276CB" w:rsidRPr="007423CC" w:rsidRDefault="00D276CB" w:rsidP="004C572D">
            <w:pPr>
              <w:rPr>
                <w:rFonts w:ascii="Aptos" w:hAnsi="Aptos" w:cstheme="minorHAnsi"/>
                <w:lang w:val="en-US"/>
              </w:rPr>
            </w:pPr>
          </w:p>
          <w:p w14:paraId="55B22396" w14:textId="77777777" w:rsidR="00D276CB" w:rsidRPr="007423CC" w:rsidRDefault="00D276CB" w:rsidP="004C572D">
            <w:pPr>
              <w:rPr>
                <w:rFonts w:ascii="Aptos" w:hAnsi="Aptos" w:cstheme="minorHAnsi"/>
                <w:lang w:val="en-US"/>
              </w:rPr>
            </w:pPr>
          </w:p>
          <w:p w14:paraId="4F14B53D" w14:textId="77777777" w:rsidR="00D276CB" w:rsidRPr="007423CC" w:rsidRDefault="00D276CB" w:rsidP="004C572D">
            <w:pPr>
              <w:rPr>
                <w:rFonts w:ascii="Aptos" w:hAnsi="Aptos" w:cstheme="minorHAnsi"/>
                <w:lang w:val="en-US"/>
              </w:rPr>
            </w:pPr>
          </w:p>
        </w:tc>
        <w:tc>
          <w:tcPr>
            <w:tcW w:w="4334" w:type="dxa"/>
          </w:tcPr>
          <w:p w14:paraId="6879B661" w14:textId="77777777" w:rsidR="005A2FAC" w:rsidRPr="007423CC" w:rsidRDefault="005A2FAC" w:rsidP="004C572D">
            <w:pPr>
              <w:rPr>
                <w:rFonts w:ascii="Aptos" w:hAnsi="Aptos" w:cstheme="minorHAnsi"/>
                <w:lang w:val="en-US"/>
              </w:rPr>
            </w:pPr>
          </w:p>
        </w:tc>
        <w:tc>
          <w:tcPr>
            <w:tcW w:w="1800" w:type="dxa"/>
          </w:tcPr>
          <w:p w14:paraId="2056A38C" w14:textId="77777777" w:rsidR="005A2FAC" w:rsidRPr="007423CC" w:rsidRDefault="005A2FAC" w:rsidP="004C572D">
            <w:pPr>
              <w:rPr>
                <w:rFonts w:ascii="Aptos" w:hAnsi="Aptos" w:cstheme="minorHAnsi"/>
                <w:lang w:val="en-US"/>
              </w:rPr>
            </w:pPr>
          </w:p>
        </w:tc>
      </w:tr>
      <w:tr w:rsidR="005D2360" w:rsidRPr="007423CC" w14:paraId="1724594C" w14:textId="77777777" w:rsidTr="009A0FD6">
        <w:tc>
          <w:tcPr>
            <w:tcW w:w="4031" w:type="dxa"/>
          </w:tcPr>
          <w:p w14:paraId="0AFDD2F4" w14:textId="77777777" w:rsidR="0061268B" w:rsidRPr="007423CC" w:rsidRDefault="0061268B" w:rsidP="004C572D">
            <w:pPr>
              <w:rPr>
                <w:rFonts w:ascii="Aptos" w:hAnsi="Aptos" w:cstheme="minorHAnsi"/>
                <w:lang w:val="en-US"/>
              </w:rPr>
            </w:pPr>
          </w:p>
          <w:p w14:paraId="13BCD0CF" w14:textId="77777777" w:rsidR="00D276CB" w:rsidRPr="007423CC" w:rsidRDefault="00D276CB" w:rsidP="004C572D">
            <w:pPr>
              <w:rPr>
                <w:rFonts w:ascii="Aptos" w:hAnsi="Aptos" w:cstheme="minorHAnsi"/>
                <w:lang w:val="en-US"/>
              </w:rPr>
            </w:pPr>
          </w:p>
          <w:p w14:paraId="472A39A2" w14:textId="77777777" w:rsidR="00D276CB" w:rsidRPr="007423CC" w:rsidRDefault="00D276CB" w:rsidP="004C572D">
            <w:pPr>
              <w:rPr>
                <w:rFonts w:ascii="Aptos" w:hAnsi="Aptos" w:cstheme="minorHAnsi"/>
                <w:lang w:val="en-US"/>
              </w:rPr>
            </w:pPr>
          </w:p>
          <w:p w14:paraId="0D783764" w14:textId="77777777" w:rsidR="00D276CB" w:rsidRPr="007423CC" w:rsidRDefault="00D276CB" w:rsidP="004C572D">
            <w:pPr>
              <w:rPr>
                <w:rFonts w:ascii="Aptos" w:hAnsi="Aptos" w:cstheme="minorHAnsi"/>
                <w:lang w:val="en-US"/>
              </w:rPr>
            </w:pPr>
          </w:p>
          <w:p w14:paraId="22EFC174" w14:textId="77777777" w:rsidR="00D276CB" w:rsidRPr="007423CC" w:rsidRDefault="00D276CB" w:rsidP="004C572D">
            <w:pPr>
              <w:rPr>
                <w:rFonts w:ascii="Aptos" w:hAnsi="Aptos" w:cstheme="minorHAnsi"/>
                <w:lang w:val="en-US"/>
              </w:rPr>
            </w:pPr>
          </w:p>
          <w:p w14:paraId="78D56CEF" w14:textId="77777777" w:rsidR="00A837BD" w:rsidRPr="007423CC" w:rsidRDefault="00A837BD" w:rsidP="004C572D">
            <w:pPr>
              <w:rPr>
                <w:rFonts w:ascii="Aptos" w:hAnsi="Aptos" w:cstheme="minorHAnsi"/>
                <w:lang w:val="en-US"/>
              </w:rPr>
            </w:pPr>
          </w:p>
        </w:tc>
        <w:tc>
          <w:tcPr>
            <w:tcW w:w="4334" w:type="dxa"/>
          </w:tcPr>
          <w:p w14:paraId="2EC0F7C0" w14:textId="77777777" w:rsidR="005D2360" w:rsidRPr="007423CC" w:rsidRDefault="005D2360" w:rsidP="004C572D">
            <w:pPr>
              <w:rPr>
                <w:rFonts w:ascii="Aptos" w:hAnsi="Aptos" w:cstheme="minorHAnsi"/>
                <w:lang w:val="en-US"/>
              </w:rPr>
            </w:pPr>
          </w:p>
        </w:tc>
        <w:tc>
          <w:tcPr>
            <w:tcW w:w="1800" w:type="dxa"/>
          </w:tcPr>
          <w:p w14:paraId="3BED3C05" w14:textId="77777777" w:rsidR="005D2360" w:rsidRPr="007423CC" w:rsidRDefault="005D2360" w:rsidP="004C572D">
            <w:pPr>
              <w:rPr>
                <w:rFonts w:ascii="Aptos" w:hAnsi="Aptos" w:cstheme="minorHAnsi"/>
                <w:lang w:val="en-US"/>
              </w:rPr>
            </w:pPr>
          </w:p>
        </w:tc>
      </w:tr>
      <w:tr w:rsidR="0061268B" w:rsidRPr="007423CC" w14:paraId="4167C4A0" w14:textId="77777777" w:rsidTr="009A0FD6">
        <w:tc>
          <w:tcPr>
            <w:tcW w:w="4031" w:type="dxa"/>
          </w:tcPr>
          <w:p w14:paraId="00431C7D" w14:textId="77777777" w:rsidR="0061268B" w:rsidRPr="007423CC" w:rsidRDefault="0061268B" w:rsidP="004C572D">
            <w:pPr>
              <w:rPr>
                <w:rFonts w:ascii="Aptos" w:hAnsi="Aptos" w:cstheme="minorHAnsi"/>
                <w:lang w:val="en-US"/>
              </w:rPr>
            </w:pPr>
          </w:p>
          <w:p w14:paraId="6F9C76B3" w14:textId="77777777" w:rsidR="00D276CB" w:rsidRPr="007423CC" w:rsidRDefault="00D276CB" w:rsidP="004C572D">
            <w:pPr>
              <w:rPr>
                <w:rFonts w:ascii="Aptos" w:hAnsi="Aptos" w:cstheme="minorHAnsi"/>
                <w:lang w:val="en-US"/>
              </w:rPr>
            </w:pPr>
          </w:p>
          <w:p w14:paraId="5CF9B167" w14:textId="77777777" w:rsidR="00D276CB" w:rsidRPr="007423CC" w:rsidRDefault="00D276CB" w:rsidP="004C572D">
            <w:pPr>
              <w:rPr>
                <w:rFonts w:ascii="Aptos" w:hAnsi="Aptos" w:cstheme="minorHAnsi"/>
                <w:lang w:val="en-US"/>
              </w:rPr>
            </w:pPr>
          </w:p>
          <w:p w14:paraId="1D075D81" w14:textId="77777777" w:rsidR="00D276CB" w:rsidRPr="007423CC" w:rsidRDefault="00D276CB" w:rsidP="004C572D">
            <w:pPr>
              <w:rPr>
                <w:rFonts w:ascii="Aptos" w:hAnsi="Aptos" w:cstheme="minorHAnsi"/>
                <w:lang w:val="en-US"/>
              </w:rPr>
            </w:pPr>
          </w:p>
          <w:p w14:paraId="1037DD39" w14:textId="77777777" w:rsidR="00D276CB" w:rsidRPr="007423CC" w:rsidRDefault="00D276CB" w:rsidP="004C572D">
            <w:pPr>
              <w:rPr>
                <w:rFonts w:ascii="Aptos" w:hAnsi="Aptos" w:cstheme="minorHAnsi"/>
                <w:lang w:val="en-US"/>
              </w:rPr>
            </w:pPr>
          </w:p>
          <w:p w14:paraId="20764BB6" w14:textId="77777777" w:rsidR="00A837BD" w:rsidRPr="007423CC" w:rsidRDefault="00A837BD" w:rsidP="004C572D">
            <w:pPr>
              <w:rPr>
                <w:rFonts w:ascii="Aptos" w:hAnsi="Aptos" w:cstheme="minorHAnsi"/>
                <w:lang w:val="en-US"/>
              </w:rPr>
            </w:pPr>
          </w:p>
        </w:tc>
        <w:tc>
          <w:tcPr>
            <w:tcW w:w="4334" w:type="dxa"/>
          </w:tcPr>
          <w:p w14:paraId="75434361" w14:textId="77777777" w:rsidR="0061268B" w:rsidRPr="007423CC" w:rsidRDefault="0061268B" w:rsidP="004C572D">
            <w:pPr>
              <w:rPr>
                <w:rFonts w:ascii="Aptos" w:hAnsi="Aptos" w:cstheme="minorHAnsi"/>
                <w:lang w:val="en-US"/>
              </w:rPr>
            </w:pPr>
          </w:p>
        </w:tc>
        <w:tc>
          <w:tcPr>
            <w:tcW w:w="1800" w:type="dxa"/>
          </w:tcPr>
          <w:p w14:paraId="307CDE45" w14:textId="77777777" w:rsidR="0061268B" w:rsidRPr="007423CC" w:rsidRDefault="0061268B" w:rsidP="004C572D">
            <w:pPr>
              <w:rPr>
                <w:rFonts w:ascii="Aptos" w:hAnsi="Aptos" w:cstheme="minorHAnsi"/>
                <w:lang w:val="en-US"/>
              </w:rPr>
            </w:pPr>
          </w:p>
        </w:tc>
      </w:tr>
      <w:tr w:rsidR="0061268B" w:rsidRPr="007423CC" w14:paraId="31BBB10E" w14:textId="77777777" w:rsidTr="009A0FD6">
        <w:tc>
          <w:tcPr>
            <w:tcW w:w="4031" w:type="dxa"/>
          </w:tcPr>
          <w:p w14:paraId="420BE201" w14:textId="77777777" w:rsidR="0061268B" w:rsidRPr="007423CC" w:rsidRDefault="0061268B" w:rsidP="004C572D">
            <w:pPr>
              <w:rPr>
                <w:rFonts w:ascii="Aptos" w:hAnsi="Aptos" w:cstheme="minorHAnsi"/>
                <w:lang w:val="en-US"/>
              </w:rPr>
            </w:pPr>
          </w:p>
          <w:p w14:paraId="756C8E99" w14:textId="77777777" w:rsidR="00D276CB" w:rsidRPr="007423CC" w:rsidRDefault="00D276CB" w:rsidP="004C572D">
            <w:pPr>
              <w:rPr>
                <w:rFonts w:ascii="Aptos" w:hAnsi="Aptos" w:cstheme="minorHAnsi"/>
                <w:lang w:val="en-US"/>
              </w:rPr>
            </w:pPr>
          </w:p>
          <w:p w14:paraId="365362AB" w14:textId="77777777" w:rsidR="00D276CB" w:rsidRPr="007423CC" w:rsidRDefault="00D276CB" w:rsidP="004C572D">
            <w:pPr>
              <w:rPr>
                <w:rFonts w:ascii="Aptos" w:hAnsi="Aptos" w:cstheme="minorHAnsi"/>
                <w:lang w:val="en-US"/>
              </w:rPr>
            </w:pPr>
          </w:p>
          <w:p w14:paraId="0FD1FDCC" w14:textId="77777777" w:rsidR="00D276CB" w:rsidRPr="007423CC" w:rsidRDefault="00D276CB" w:rsidP="004C572D">
            <w:pPr>
              <w:rPr>
                <w:rFonts w:ascii="Aptos" w:hAnsi="Aptos" w:cstheme="minorHAnsi"/>
                <w:lang w:val="en-US"/>
              </w:rPr>
            </w:pPr>
          </w:p>
          <w:p w14:paraId="13A2FCC6" w14:textId="77777777" w:rsidR="00D276CB" w:rsidRPr="007423CC" w:rsidRDefault="00D276CB" w:rsidP="004C572D">
            <w:pPr>
              <w:rPr>
                <w:rFonts w:ascii="Aptos" w:hAnsi="Aptos" w:cstheme="minorHAnsi"/>
                <w:lang w:val="en-US"/>
              </w:rPr>
            </w:pPr>
          </w:p>
          <w:p w14:paraId="506E1D90" w14:textId="77777777" w:rsidR="00A837BD" w:rsidRPr="007423CC" w:rsidRDefault="00A837BD" w:rsidP="004C572D">
            <w:pPr>
              <w:rPr>
                <w:rFonts w:ascii="Aptos" w:hAnsi="Aptos" w:cstheme="minorHAnsi"/>
                <w:lang w:val="en-US"/>
              </w:rPr>
            </w:pPr>
          </w:p>
        </w:tc>
        <w:tc>
          <w:tcPr>
            <w:tcW w:w="4334" w:type="dxa"/>
          </w:tcPr>
          <w:p w14:paraId="2B710EC1" w14:textId="77777777" w:rsidR="0061268B" w:rsidRPr="007423CC" w:rsidRDefault="0061268B" w:rsidP="004C572D">
            <w:pPr>
              <w:rPr>
                <w:rFonts w:ascii="Aptos" w:hAnsi="Aptos" w:cstheme="minorHAnsi"/>
                <w:lang w:val="en-US"/>
              </w:rPr>
            </w:pPr>
          </w:p>
        </w:tc>
        <w:tc>
          <w:tcPr>
            <w:tcW w:w="1800" w:type="dxa"/>
          </w:tcPr>
          <w:p w14:paraId="2B4FDC1B" w14:textId="77777777" w:rsidR="0061268B" w:rsidRPr="007423CC" w:rsidRDefault="0061268B" w:rsidP="004C572D">
            <w:pPr>
              <w:rPr>
                <w:rFonts w:ascii="Aptos" w:hAnsi="Aptos" w:cstheme="minorHAnsi"/>
                <w:lang w:val="en-US"/>
              </w:rPr>
            </w:pPr>
          </w:p>
        </w:tc>
      </w:tr>
    </w:tbl>
    <w:p w14:paraId="118C7FC1" w14:textId="77777777" w:rsidR="000F1D0E" w:rsidRPr="007423CC" w:rsidRDefault="000F1D0E" w:rsidP="004C572D">
      <w:pPr>
        <w:rPr>
          <w:rFonts w:ascii="Aptos" w:hAnsi="Aptos" w:cstheme="minorHAnsi"/>
          <w:lang w:val="en-US"/>
        </w:rPr>
      </w:pPr>
    </w:p>
    <w:p w14:paraId="66D106E7" w14:textId="6C7B2538" w:rsidR="00985A25" w:rsidRPr="007423CC" w:rsidRDefault="005D2360" w:rsidP="004C572D">
      <w:pPr>
        <w:rPr>
          <w:rFonts w:ascii="Aptos" w:hAnsi="Aptos" w:cstheme="minorHAnsi"/>
          <w:lang w:val="en-US"/>
        </w:rPr>
      </w:pPr>
      <w:r w:rsidRPr="007423CC">
        <w:rPr>
          <w:rFonts w:ascii="Aptos" w:hAnsi="Aptos" w:cstheme="minorHAnsi"/>
          <w:b/>
          <w:bCs/>
          <w:lang w:val="en-US"/>
        </w:rPr>
        <w:t>Note:</w:t>
      </w:r>
      <w:r w:rsidR="000F1D0E" w:rsidRPr="007423CC">
        <w:rPr>
          <w:rFonts w:ascii="Aptos" w:hAnsi="Aptos" w:cstheme="minorHAnsi"/>
          <w:lang w:val="en-US"/>
        </w:rPr>
        <w:t xml:space="preserve"> </w:t>
      </w:r>
      <w:r w:rsidRPr="007423CC">
        <w:rPr>
          <w:rFonts w:ascii="Aptos" w:hAnsi="Aptos" w:cstheme="minorHAnsi"/>
          <w:lang w:val="en-US"/>
        </w:rPr>
        <w:t>The</w:t>
      </w:r>
      <w:r w:rsidR="000F1D0E" w:rsidRPr="007423CC">
        <w:rPr>
          <w:rFonts w:ascii="Aptos" w:hAnsi="Aptos" w:cstheme="minorHAnsi"/>
          <w:lang w:val="en-US"/>
        </w:rPr>
        <w:t xml:space="preserve"> successful participants will need to submit expense claims with receipts to be reimbursed up to the total of their allocated </w:t>
      </w:r>
      <w:r w:rsidR="00FF666B" w:rsidRPr="007423CC">
        <w:rPr>
          <w:rFonts w:ascii="Aptos" w:hAnsi="Aptos" w:cstheme="minorHAnsi"/>
          <w:lang w:val="en-US"/>
        </w:rPr>
        <w:t>funds</w:t>
      </w:r>
      <w:r w:rsidR="000F1D0E" w:rsidRPr="007423CC">
        <w:rPr>
          <w:rFonts w:ascii="Aptos" w:hAnsi="Aptos" w:cstheme="minorHAnsi"/>
          <w:lang w:val="en-US"/>
        </w:rPr>
        <w:t xml:space="preserve">. The expense claims will be approved by the AVP Teaching and Learning. </w:t>
      </w:r>
      <w:r w:rsidR="00E025BC" w:rsidRPr="007423CC">
        <w:rPr>
          <w:rFonts w:ascii="Aptos" w:hAnsi="Aptos" w:cstheme="minorHAnsi"/>
          <w:lang w:val="en-US"/>
        </w:rPr>
        <w:t xml:space="preserve"> </w:t>
      </w:r>
    </w:p>
    <w:sectPr w:rsidR="00985A25" w:rsidRPr="007423CC" w:rsidSect="001E2144">
      <w:headerReference w:type="default" r:id="rId12"/>
      <w:pgSz w:w="12240" w:h="15840"/>
      <w:pgMar w:top="1185" w:right="1350" w:bottom="45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1C85" w14:textId="77777777" w:rsidR="007019CA" w:rsidRDefault="007019CA" w:rsidP="0049591B">
      <w:pPr>
        <w:spacing w:after="0" w:line="240" w:lineRule="auto"/>
      </w:pPr>
      <w:r>
        <w:separator/>
      </w:r>
    </w:p>
  </w:endnote>
  <w:endnote w:type="continuationSeparator" w:id="0">
    <w:p w14:paraId="2DA9D592" w14:textId="77777777" w:rsidR="007019CA" w:rsidRDefault="007019CA" w:rsidP="0049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DE1F" w14:textId="77777777" w:rsidR="007019CA" w:rsidRDefault="007019CA" w:rsidP="0049591B">
      <w:pPr>
        <w:spacing w:after="0" w:line="240" w:lineRule="auto"/>
      </w:pPr>
      <w:r>
        <w:separator/>
      </w:r>
    </w:p>
  </w:footnote>
  <w:footnote w:type="continuationSeparator" w:id="0">
    <w:p w14:paraId="0D39166B" w14:textId="77777777" w:rsidR="007019CA" w:rsidRDefault="007019CA" w:rsidP="00495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4957" w14:textId="61A30FFC" w:rsidR="00D14DDC" w:rsidRDefault="00D14DDC">
    <w:pPr>
      <w:pStyle w:val="Header"/>
    </w:pPr>
    <w:r>
      <w:rPr>
        <w:noProof/>
      </w:rPr>
      <w:drawing>
        <wp:anchor distT="0" distB="0" distL="114300" distR="114300" simplePos="0" relativeHeight="251658240" behindDoc="0" locked="0" layoutInCell="1" allowOverlap="1" wp14:anchorId="62ACF41F" wp14:editId="46FAD23F">
          <wp:simplePos x="0" y="0"/>
          <wp:positionH relativeFrom="column">
            <wp:posOffset>5897880</wp:posOffset>
          </wp:positionH>
          <wp:positionV relativeFrom="paragraph">
            <wp:posOffset>-287655</wp:posOffset>
          </wp:positionV>
          <wp:extent cx="362952" cy="533400"/>
          <wp:effectExtent l="0" t="0" r="0" b="0"/>
          <wp:wrapNone/>
          <wp:docPr id="1136924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26778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62952" cy="533400"/>
                  </a:xfrm>
                  <a:prstGeom prst="rect">
                    <a:avLst/>
                  </a:prstGeom>
                </pic:spPr>
              </pic:pic>
            </a:graphicData>
          </a:graphic>
          <wp14:sizeRelH relativeFrom="page">
            <wp14:pctWidth>0</wp14:pctWidth>
          </wp14:sizeRelH>
          <wp14:sizeRelV relativeFrom="page">
            <wp14:pctHeight>0</wp14:pctHeight>
          </wp14:sizeRelV>
        </wp:anchor>
      </w:drawing>
    </w:r>
    <w:r>
      <w:tab/>
    </w:r>
    <w:r>
      <w:tab/>
    </w:r>
  </w:p>
  <w:p w14:paraId="21CB7974" w14:textId="082BC9F4" w:rsidR="0049591B" w:rsidRDefault="00495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30A"/>
    <w:multiLevelType w:val="multilevel"/>
    <w:tmpl w:val="AB96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54859"/>
    <w:multiLevelType w:val="hybridMultilevel"/>
    <w:tmpl w:val="78143668"/>
    <w:lvl w:ilvl="0" w:tplc="C7EC3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A581E"/>
    <w:multiLevelType w:val="hybridMultilevel"/>
    <w:tmpl w:val="98D24AF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6519D3"/>
    <w:multiLevelType w:val="multilevel"/>
    <w:tmpl w:val="F7B2E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91C31"/>
    <w:multiLevelType w:val="hybridMultilevel"/>
    <w:tmpl w:val="62DE7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145907"/>
    <w:multiLevelType w:val="hybridMultilevel"/>
    <w:tmpl w:val="E14A59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23C31E6"/>
    <w:multiLevelType w:val="hybridMultilevel"/>
    <w:tmpl w:val="A3F6BEE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EE32E0"/>
    <w:multiLevelType w:val="hybridMultilevel"/>
    <w:tmpl w:val="F4167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8D105E"/>
    <w:multiLevelType w:val="hybridMultilevel"/>
    <w:tmpl w:val="1206C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3D7E2E"/>
    <w:multiLevelType w:val="hybridMultilevel"/>
    <w:tmpl w:val="1D8C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842986">
    <w:abstractNumId w:val="7"/>
  </w:num>
  <w:num w:numId="2" w16cid:durableId="773012639">
    <w:abstractNumId w:val="5"/>
  </w:num>
  <w:num w:numId="3" w16cid:durableId="815950300">
    <w:abstractNumId w:val="0"/>
  </w:num>
  <w:num w:numId="4" w16cid:durableId="1650280941">
    <w:abstractNumId w:val="8"/>
  </w:num>
  <w:num w:numId="5" w16cid:durableId="1817725484">
    <w:abstractNumId w:val="4"/>
  </w:num>
  <w:num w:numId="6" w16cid:durableId="1094126845">
    <w:abstractNumId w:val="9"/>
  </w:num>
  <w:num w:numId="7" w16cid:durableId="1314332201">
    <w:abstractNumId w:val="2"/>
  </w:num>
  <w:num w:numId="8" w16cid:durableId="4020828">
    <w:abstractNumId w:val="6"/>
  </w:num>
  <w:num w:numId="9" w16cid:durableId="2041660614">
    <w:abstractNumId w:val="3"/>
  </w:num>
  <w:num w:numId="10" w16cid:durableId="943809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NbcwszSxMDOwsDRV0lEKTi0uzszPAykwrAUA7/gDtywAAAA="/>
  </w:docVars>
  <w:rsids>
    <w:rsidRoot w:val="00967AE3"/>
    <w:rsid w:val="00051714"/>
    <w:rsid w:val="000B7D6A"/>
    <w:rsid w:val="000F1D0E"/>
    <w:rsid w:val="001024B5"/>
    <w:rsid w:val="00173371"/>
    <w:rsid w:val="00181D04"/>
    <w:rsid w:val="001E2144"/>
    <w:rsid w:val="00267A3E"/>
    <w:rsid w:val="00272E75"/>
    <w:rsid w:val="002D28E8"/>
    <w:rsid w:val="00314582"/>
    <w:rsid w:val="00342656"/>
    <w:rsid w:val="00354A92"/>
    <w:rsid w:val="00372C86"/>
    <w:rsid w:val="00382EF8"/>
    <w:rsid w:val="003B624F"/>
    <w:rsid w:val="003C0B2F"/>
    <w:rsid w:val="003C3D49"/>
    <w:rsid w:val="003F7C82"/>
    <w:rsid w:val="0049591B"/>
    <w:rsid w:val="004A349D"/>
    <w:rsid w:val="004C572D"/>
    <w:rsid w:val="004E1636"/>
    <w:rsid w:val="004F6BE6"/>
    <w:rsid w:val="00507005"/>
    <w:rsid w:val="00520907"/>
    <w:rsid w:val="00524178"/>
    <w:rsid w:val="00562A1A"/>
    <w:rsid w:val="00571BE6"/>
    <w:rsid w:val="005740D0"/>
    <w:rsid w:val="005941D2"/>
    <w:rsid w:val="005A2FAC"/>
    <w:rsid w:val="005A3879"/>
    <w:rsid w:val="005C0A9E"/>
    <w:rsid w:val="005C0A9F"/>
    <w:rsid w:val="005D0DB6"/>
    <w:rsid w:val="005D2360"/>
    <w:rsid w:val="005F3411"/>
    <w:rsid w:val="00603DA4"/>
    <w:rsid w:val="00612354"/>
    <w:rsid w:val="0061268B"/>
    <w:rsid w:val="00675789"/>
    <w:rsid w:val="006871CF"/>
    <w:rsid w:val="007019CA"/>
    <w:rsid w:val="007423CC"/>
    <w:rsid w:val="007E59D4"/>
    <w:rsid w:val="008967A1"/>
    <w:rsid w:val="008E1FF7"/>
    <w:rsid w:val="008F2AD8"/>
    <w:rsid w:val="008F61B7"/>
    <w:rsid w:val="00926C27"/>
    <w:rsid w:val="00967AE3"/>
    <w:rsid w:val="00985A25"/>
    <w:rsid w:val="009A0FD6"/>
    <w:rsid w:val="009A52C4"/>
    <w:rsid w:val="00A02625"/>
    <w:rsid w:val="00A5421F"/>
    <w:rsid w:val="00A57BC2"/>
    <w:rsid w:val="00A611E3"/>
    <w:rsid w:val="00A837BD"/>
    <w:rsid w:val="00AC3BE9"/>
    <w:rsid w:val="00BD0AA4"/>
    <w:rsid w:val="00C00B7B"/>
    <w:rsid w:val="00C22BAF"/>
    <w:rsid w:val="00C85363"/>
    <w:rsid w:val="00CD07D3"/>
    <w:rsid w:val="00CD0929"/>
    <w:rsid w:val="00CD2D68"/>
    <w:rsid w:val="00CF7A5C"/>
    <w:rsid w:val="00D14DDC"/>
    <w:rsid w:val="00D276CB"/>
    <w:rsid w:val="00D36790"/>
    <w:rsid w:val="00D40D1B"/>
    <w:rsid w:val="00D5171E"/>
    <w:rsid w:val="00D8208D"/>
    <w:rsid w:val="00E025BC"/>
    <w:rsid w:val="00E42843"/>
    <w:rsid w:val="00EC0163"/>
    <w:rsid w:val="00EC3764"/>
    <w:rsid w:val="00F261E8"/>
    <w:rsid w:val="00F34B9A"/>
    <w:rsid w:val="00F82DC2"/>
    <w:rsid w:val="00F95993"/>
    <w:rsid w:val="00FA10AC"/>
    <w:rsid w:val="00FB38A6"/>
    <w:rsid w:val="00FF66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F8363"/>
  <w15:chartTrackingRefBased/>
  <w15:docId w15:val="{D93B5E68-1880-47E6-88B5-77DA261D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7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423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B62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AE3"/>
    <w:pPr>
      <w:ind w:left="720"/>
      <w:contextualSpacing/>
    </w:pPr>
  </w:style>
  <w:style w:type="paragraph" w:styleId="Header">
    <w:name w:val="header"/>
    <w:basedOn w:val="Normal"/>
    <w:link w:val="HeaderChar"/>
    <w:uiPriority w:val="99"/>
    <w:unhideWhenUsed/>
    <w:rsid w:val="00495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1B"/>
  </w:style>
  <w:style w:type="paragraph" w:styleId="Footer">
    <w:name w:val="footer"/>
    <w:basedOn w:val="Normal"/>
    <w:link w:val="FooterChar"/>
    <w:uiPriority w:val="99"/>
    <w:unhideWhenUsed/>
    <w:rsid w:val="00495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1B"/>
  </w:style>
  <w:style w:type="character" w:styleId="Hyperlink">
    <w:name w:val="Hyperlink"/>
    <w:basedOn w:val="DefaultParagraphFont"/>
    <w:uiPriority w:val="99"/>
    <w:unhideWhenUsed/>
    <w:rsid w:val="005A2FAC"/>
    <w:rPr>
      <w:color w:val="0563C1" w:themeColor="hyperlink"/>
      <w:u w:val="single"/>
    </w:rPr>
  </w:style>
  <w:style w:type="character" w:styleId="UnresolvedMention">
    <w:name w:val="Unresolved Mention"/>
    <w:basedOn w:val="DefaultParagraphFont"/>
    <w:uiPriority w:val="99"/>
    <w:semiHidden/>
    <w:unhideWhenUsed/>
    <w:rsid w:val="005A2FAC"/>
    <w:rPr>
      <w:color w:val="605E5C"/>
      <w:shd w:val="clear" w:color="auto" w:fill="E1DFDD"/>
    </w:rPr>
  </w:style>
  <w:style w:type="table" w:styleId="TableGrid">
    <w:name w:val="Table Grid"/>
    <w:basedOn w:val="TableNormal"/>
    <w:uiPriority w:val="39"/>
    <w:rsid w:val="005A2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2A1A"/>
    <w:pPr>
      <w:spacing w:after="0" w:line="240" w:lineRule="auto"/>
    </w:pPr>
  </w:style>
  <w:style w:type="character" w:customStyle="1" w:styleId="Heading1Char">
    <w:name w:val="Heading 1 Char"/>
    <w:basedOn w:val="DefaultParagraphFont"/>
    <w:link w:val="Heading1"/>
    <w:uiPriority w:val="9"/>
    <w:rsid w:val="00D367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24F"/>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7423CC"/>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7423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electedend">
    <w:name w:val="isselectedend"/>
    <w:basedOn w:val="Normal"/>
    <w:rsid w:val="007423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6asjqtextbase">
    <w:name w:val="w6asjq_textbase"/>
    <w:basedOn w:val="Normal"/>
    <w:rsid w:val="007423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7423CC"/>
    <w:pPr>
      <w:spacing w:after="0" w:line="240" w:lineRule="auto"/>
    </w:pPr>
    <w:rPr>
      <w:sz w:val="24"/>
      <w:szCs w:val="24"/>
    </w:rPr>
  </w:style>
  <w:style w:type="paragraph" w:customStyle="1" w:styleId="Style1">
    <w:name w:val="Style1"/>
    <w:basedOn w:val="Heading3"/>
    <w:link w:val="Style1Char"/>
    <w:qFormat/>
    <w:rsid w:val="007423CC"/>
    <w:pPr>
      <w:spacing w:before="160" w:after="80" w:line="240" w:lineRule="auto"/>
    </w:pPr>
    <w:rPr>
      <w:color w:val="2F5496" w:themeColor="accent1" w:themeShade="BF"/>
      <w:sz w:val="28"/>
      <w:szCs w:val="28"/>
    </w:rPr>
  </w:style>
  <w:style w:type="character" w:customStyle="1" w:styleId="Style1Char">
    <w:name w:val="Style1 Char"/>
    <w:basedOn w:val="Heading3Char"/>
    <w:link w:val="Style1"/>
    <w:rsid w:val="007423CC"/>
    <w:rPr>
      <w:rFonts w:asciiTheme="majorHAnsi" w:eastAsiaTheme="majorEastAsia" w:hAnsiTheme="majorHAnsi" w:cstheme="majorBidi"/>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Griffith@ufv.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fv.ca/ilos/" TargetMode="External"/><Relationship Id="rId5" Type="http://schemas.openxmlformats.org/officeDocument/2006/relationships/webSettings" Target="webSettings.xml"/><Relationship Id="rId10" Type="http://schemas.openxmlformats.org/officeDocument/2006/relationships/hyperlink" Target="mailto:TLC@ufv.ca" TargetMode="External"/><Relationship Id="rId4" Type="http://schemas.openxmlformats.org/officeDocument/2006/relationships/settings" Target="settings.xml"/><Relationship Id="rId9" Type="http://schemas.openxmlformats.org/officeDocument/2006/relationships/hyperlink" Target="https://www.ufv.ca/il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EBC68-308F-4C2B-80AF-0437CAA0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673</Words>
  <Characters>4193</Characters>
  <Application>Microsoft Office Word</Application>
  <DocSecurity>0</DocSecurity>
  <Lines>182</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Awneet Sivia</dc:creator>
  <cp:keywords/>
  <dc:description/>
  <cp:lastModifiedBy>Michelle Andrus</cp:lastModifiedBy>
  <cp:revision>5</cp:revision>
  <cp:lastPrinted>2024-09-04T15:50:00Z</cp:lastPrinted>
  <dcterms:created xsi:type="dcterms:W3CDTF">2026-09-16T21:03:00Z</dcterms:created>
  <dcterms:modified xsi:type="dcterms:W3CDTF">2026-09-16T22:08:00Z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b2db3deb-a9b5-4a27-a697-56a33b7137f2</vt:lpwstr>
  </property>
</Properties>
</file>